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9C29A3" w14:paraId="45E87F11" w14:textId="77777777" w:rsidTr="00DC25F8">
        <w:trPr>
          <w:cantSplit/>
          <w:trHeight w:val="397"/>
        </w:trPr>
        <w:tc>
          <w:tcPr>
            <w:tcW w:w="10456" w:type="dxa"/>
            <w:gridSpan w:val="2"/>
            <w:shd w:val="clear" w:color="auto" w:fill="4F81BD" w:themeFill="accent1"/>
            <w:vAlign w:val="center"/>
          </w:tcPr>
          <w:p w14:paraId="0A2B9B11" w14:textId="77777777" w:rsidR="00F3142C" w:rsidRPr="00CF60D0" w:rsidRDefault="00AA202B" w:rsidP="00843BA6">
            <w:pPr>
              <w:rPr>
                <w:rFonts w:ascii="Arial" w:hAnsi="Arial" w:cs="Arial"/>
                <w:color w:val="4F81BD" w:themeColor="accent1"/>
                <w:sz w:val="32"/>
                <w:szCs w:val="32"/>
              </w:rPr>
            </w:pPr>
            <w:r>
              <w:rPr>
                <w:rFonts w:ascii="Arial" w:hAnsi="Arial" w:cs="Arial"/>
                <w:color w:val="FFFFFF" w:themeColor="background1"/>
                <w:sz w:val="32"/>
                <w:szCs w:val="32"/>
              </w:rPr>
              <w:t>Service and job specific context statement</w:t>
            </w:r>
          </w:p>
        </w:tc>
      </w:tr>
      <w:tr w:rsidR="00843BA6" w14:paraId="1CCE52B0" w14:textId="77777777" w:rsidTr="00DC25F8">
        <w:trPr>
          <w:cantSplit/>
          <w:trHeight w:val="397"/>
        </w:trPr>
        <w:tc>
          <w:tcPr>
            <w:tcW w:w="2235" w:type="dxa"/>
            <w:vAlign w:val="center"/>
          </w:tcPr>
          <w:p w14:paraId="035F893E" w14:textId="77777777" w:rsidR="00843BA6" w:rsidRPr="00FD79E3" w:rsidRDefault="00843BA6" w:rsidP="00843BA6">
            <w:pPr>
              <w:rPr>
                <w:rFonts w:ascii="Arial" w:hAnsi="Arial" w:cs="Arial"/>
                <w:sz w:val="24"/>
                <w:szCs w:val="24"/>
              </w:rPr>
            </w:pPr>
            <w:r>
              <w:rPr>
                <w:rFonts w:ascii="Arial" w:hAnsi="Arial" w:cs="Arial"/>
                <w:b/>
                <w:sz w:val="24"/>
                <w:szCs w:val="24"/>
              </w:rPr>
              <w:t>Directorate:</w:t>
            </w:r>
          </w:p>
        </w:tc>
        <w:tc>
          <w:tcPr>
            <w:tcW w:w="8221" w:type="dxa"/>
            <w:vAlign w:val="center"/>
          </w:tcPr>
          <w:p w14:paraId="0320CFBE" w14:textId="77777777" w:rsidR="00843BA6" w:rsidRPr="00BA7381" w:rsidRDefault="003F327B" w:rsidP="00843BA6">
            <w:pPr>
              <w:rPr>
                <w:rFonts w:ascii="Arial" w:hAnsi="Arial" w:cs="Arial"/>
              </w:rPr>
            </w:pPr>
            <w:sdt>
              <w:sdtPr>
                <w:rPr>
                  <w:rFonts w:ascii="Arial" w:eastAsia="Times New Roman" w:hAnsi="Arial" w:cs="Times New Roman"/>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10276C">
                  <w:rPr>
                    <w:rFonts w:ascii="Arial" w:eastAsia="Times New Roman" w:hAnsi="Arial" w:cs="Times New Roman"/>
                    <w:lang w:eastAsia="en-GB"/>
                  </w:rPr>
                  <w:t>Central Services</w:t>
                </w:r>
              </w:sdtContent>
            </w:sdt>
          </w:p>
        </w:tc>
      </w:tr>
      <w:tr w:rsidR="00843BA6" w14:paraId="26C9FEBA" w14:textId="77777777" w:rsidTr="00DC25F8">
        <w:trPr>
          <w:cantSplit/>
          <w:trHeight w:val="397"/>
        </w:trPr>
        <w:tc>
          <w:tcPr>
            <w:tcW w:w="2235" w:type="dxa"/>
            <w:vAlign w:val="center"/>
          </w:tcPr>
          <w:p w14:paraId="3246F94A" w14:textId="77777777" w:rsidR="00843BA6" w:rsidRDefault="00843BA6" w:rsidP="00843BA6">
            <w:pPr>
              <w:rPr>
                <w:rFonts w:ascii="Arial" w:hAnsi="Arial" w:cs="Arial"/>
                <w:sz w:val="24"/>
                <w:szCs w:val="24"/>
              </w:rPr>
            </w:pPr>
            <w:r>
              <w:rPr>
                <w:rFonts w:ascii="Arial" w:hAnsi="Arial" w:cs="Arial"/>
                <w:b/>
                <w:sz w:val="24"/>
                <w:szCs w:val="24"/>
              </w:rPr>
              <w:t>Service</w:t>
            </w:r>
            <w:r w:rsidRPr="00FD79E3">
              <w:rPr>
                <w:rFonts w:ascii="Arial" w:hAnsi="Arial" w:cs="Arial"/>
                <w:b/>
                <w:sz w:val="24"/>
                <w:szCs w:val="24"/>
              </w:rPr>
              <w:t>:</w:t>
            </w:r>
          </w:p>
        </w:tc>
        <w:tc>
          <w:tcPr>
            <w:tcW w:w="8221" w:type="dxa"/>
            <w:vAlign w:val="center"/>
          </w:tcPr>
          <w:p w14:paraId="67D66412" w14:textId="77777777" w:rsidR="00843BA6" w:rsidRPr="00BA7381" w:rsidRDefault="0010276C" w:rsidP="00936964">
            <w:pPr>
              <w:rPr>
                <w:rFonts w:ascii="Arial" w:hAnsi="Arial" w:cs="Arial"/>
              </w:rPr>
            </w:pPr>
            <w:r>
              <w:rPr>
                <w:rFonts w:ascii="Arial" w:hAnsi="Arial" w:cs="Arial"/>
              </w:rPr>
              <w:t>Human Resources</w:t>
            </w:r>
          </w:p>
        </w:tc>
      </w:tr>
      <w:tr w:rsidR="00843BA6" w14:paraId="0318479E" w14:textId="77777777" w:rsidTr="00DC25F8">
        <w:trPr>
          <w:cantSplit/>
          <w:trHeight w:val="397"/>
        </w:trPr>
        <w:tc>
          <w:tcPr>
            <w:tcW w:w="2235" w:type="dxa"/>
            <w:vAlign w:val="center"/>
          </w:tcPr>
          <w:p w14:paraId="2E3DE689" w14:textId="77777777" w:rsidR="00843BA6" w:rsidRDefault="00843BA6" w:rsidP="00843BA6">
            <w:pPr>
              <w:rPr>
                <w:rFonts w:ascii="Arial" w:hAnsi="Arial" w:cs="Arial"/>
                <w:sz w:val="24"/>
                <w:szCs w:val="24"/>
              </w:rPr>
            </w:pPr>
            <w:r>
              <w:rPr>
                <w:rFonts w:ascii="Arial" w:hAnsi="Arial" w:cs="Arial"/>
                <w:b/>
                <w:sz w:val="24"/>
                <w:szCs w:val="24"/>
              </w:rPr>
              <w:t>Post title</w:t>
            </w:r>
            <w:r w:rsidRPr="00FD79E3">
              <w:rPr>
                <w:rFonts w:ascii="Arial" w:hAnsi="Arial" w:cs="Arial"/>
                <w:b/>
                <w:sz w:val="24"/>
                <w:szCs w:val="24"/>
              </w:rPr>
              <w:t>:</w:t>
            </w:r>
          </w:p>
        </w:tc>
        <w:tc>
          <w:tcPr>
            <w:tcW w:w="8221" w:type="dxa"/>
            <w:vAlign w:val="center"/>
          </w:tcPr>
          <w:p w14:paraId="17C1DBC1" w14:textId="77777777" w:rsidR="00843BA6" w:rsidRPr="00BA7381" w:rsidRDefault="0010276C" w:rsidP="000B33FB">
            <w:pPr>
              <w:rPr>
                <w:rFonts w:ascii="Arial" w:hAnsi="Arial" w:cs="Arial"/>
              </w:rPr>
            </w:pPr>
            <w:r>
              <w:rPr>
                <w:rFonts w:ascii="Arial" w:hAnsi="Arial" w:cs="Arial"/>
              </w:rPr>
              <w:t>HR Adviser</w:t>
            </w:r>
            <w:r w:rsidR="00BA0F18">
              <w:rPr>
                <w:rFonts w:ascii="Arial" w:hAnsi="Arial" w:cs="Arial"/>
              </w:rPr>
              <w:t xml:space="preserve"> (casework) NYHR</w:t>
            </w:r>
          </w:p>
        </w:tc>
      </w:tr>
      <w:tr w:rsidR="00843BA6" w14:paraId="1211D748" w14:textId="77777777" w:rsidTr="00DC25F8">
        <w:trPr>
          <w:cantSplit/>
          <w:trHeight w:val="397"/>
        </w:trPr>
        <w:tc>
          <w:tcPr>
            <w:tcW w:w="2235" w:type="dxa"/>
            <w:vAlign w:val="center"/>
          </w:tcPr>
          <w:p w14:paraId="55803D55" w14:textId="77777777" w:rsidR="00843BA6" w:rsidRDefault="00843BA6" w:rsidP="00843BA6">
            <w:pPr>
              <w:rPr>
                <w:rFonts w:ascii="Arial" w:hAnsi="Arial" w:cs="Arial"/>
                <w:sz w:val="24"/>
                <w:szCs w:val="24"/>
              </w:rPr>
            </w:pPr>
            <w:r>
              <w:rPr>
                <w:rFonts w:ascii="Arial" w:hAnsi="Arial" w:cs="Arial"/>
                <w:b/>
                <w:sz w:val="24"/>
                <w:szCs w:val="24"/>
              </w:rPr>
              <w:t>Grade</w:t>
            </w:r>
            <w:r w:rsidRPr="00FD79E3">
              <w:rPr>
                <w:rFonts w:ascii="Arial" w:hAnsi="Arial" w:cs="Arial"/>
                <w:b/>
                <w:sz w:val="24"/>
                <w:szCs w:val="24"/>
              </w:rPr>
              <w:t>:</w:t>
            </w:r>
          </w:p>
        </w:tc>
        <w:tc>
          <w:tcPr>
            <w:tcW w:w="8221" w:type="dxa"/>
            <w:vAlign w:val="center"/>
          </w:tcPr>
          <w:p w14:paraId="33BDC3EB" w14:textId="77777777" w:rsidR="00843BA6" w:rsidRPr="00BA7381" w:rsidRDefault="00B45688" w:rsidP="00843BA6">
            <w:pPr>
              <w:rPr>
                <w:rFonts w:ascii="Arial" w:hAnsi="Arial" w:cs="Arial"/>
              </w:rPr>
            </w:pPr>
            <w:r>
              <w:rPr>
                <w:rFonts w:ascii="Arial" w:hAnsi="Arial" w:cs="Arial"/>
              </w:rPr>
              <w:t>I</w:t>
            </w:r>
          </w:p>
        </w:tc>
      </w:tr>
      <w:tr w:rsidR="000B33FB" w14:paraId="311426D5" w14:textId="77777777" w:rsidTr="00DC25F8">
        <w:trPr>
          <w:cantSplit/>
          <w:trHeight w:val="397"/>
        </w:trPr>
        <w:tc>
          <w:tcPr>
            <w:tcW w:w="2235" w:type="dxa"/>
            <w:vAlign w:val="center"/>
          </w:tcPr>
          <w:p w14:paraId="517C8E84" w14:textId="77777777" w:rsidR="000B33FB" w:rsidRDefault="000B33FB" w:rsidP="00843BA6">
            <w:pPr>
              <w:rPr>
                <w:rFonts w:ascii="Arial" w:hAnsi="Arial" w:cs="Arial"/>
                <w:b/>
                <w:sz w:val="24"/>
                <w:szCs w:val="24"/>
              </w:rPr>
            </w:pPr>
            <w:r>
              <w:rPr>
                <w:rFonts w:ascii="Arial" w:hAnsi="Arial" w:cs="Arial"/>
                <w:b/>
                <w:sz w:val="24"/>
                <w:szCs w:val="24"/>
              </w:rPr>
              <w:t>Responsible to:</w:t>
            </w:r>
          </w:p>
        </w:tc>
        <w:tc>
          <w:tcPr>
            <w:tcW w:w="8221" w:type="dxa"/>
            <w:vAlign w:val="center"/>
          </w:tcPr>
          <w:p w14:paraId="327441FC" w14:textId="77777777" w:rsidR="000B33FB" w:rsidRPr="00BA7381" w:rsidRDefault="0010276C" w:rsidP="00BA7381">
            <w:pPr>
              <w:rPr>
                <w:rFonts w:ascii="Arial" w:hAnsi="Arial" w:cs="Arial"/>
              </w:rPr>
            </w:pPr>
            <w:r>
              <w:rPr>
                <w:rFonts w:ascii="Arial" w:hAnsi="Arial" w:cs="Arial"/>
              </w:rPr>
              <w:t xml:space="preserve">Principal </w:t>
            </w:r>
            <w:r w:rsidRPr="004444A4">
              <w:rPr>
                <w:rFonts w:ascii="Arial" w:hAnsi="Arial" w:cs="Arial"/>
              </w:rPr>
              <w:t>Adviser</w:t>
            </w:r>
            <w:r w:rsidR="00B45688" w:rsidRPr="004444A4">
              <w:rPr>
                <w:rFonts w:ascii="Arial" w:hAnsi="Arial" w:cs="Arial"/>
              </w:rPr>
              <w:t xml:space="preserve"> with day to day supervision undertaken by Senior HR Adviser</w:t>
            </w:r>
          </w:p>
        </w:tc>
      </w:tr>
      <w:tr w:rsidR="000B33FB" w14:paraId="7FFAF29C" w14:textId="77777777" w:rsidTr="00DC25F8">
        <w:trPr>
          <w:cantSplit/>
          <w:trHeight w:val="397"/>
        </w:trPr>
        <w:tc>
          <w:tcPr>
            <w:tcW w:w="2235" w:type="dxa"/>
            <w:vAlign w:val="center"/>
          </w:tcPr>
          <w:p w14:paraId="6D227B63" w14:textId="77777777" w:rsidR="000B33FB" w:rsidRDefault="00936964" w:rsidP="00843BA6">
            <w:pPr>
              <w:rPr>
                <w:rFonts w:ascii="Arial" w:hAnsi="Arial" w:cs="Arial"/>
                <w:b/>
                <w:sz w:val="24"/>
                <w:szCs w:val="24"/>
              </w:rPr>
            </w:pPr>
            <w:r>
              <w:rPr>
                <w:rFonts w:ascii="Arial" w:hAnsi="Arial" w:cs="Arial"/>
                <w:b/>
                <w:sz w:val="24"/>
                <w:szCs w:val="24"/>
              </w:rPr>
              <w:t>Staff managed:</w:t>
            </w:r>
          </w:p>
        </w:tc>
        <w:tc>
          <w:tcPr>
            <w:tcW w:w="8221" w:type="dxa"/>
            <w:vAlign w:val="center"/>
          </w:tcPr>
          <w:p w14:paraId="5EE48624" w14:textId="77777777" w:rsidR="000B33FB" w:rsidRPr="00BA7381" w:rsidRDefault="003F327B" w:rsidP="006A6E90">
            <w:pPr>
              <w:rPr>
                <w:rFonts w:ascii="Arial" w:hAnsi="Arial" w:cs="Arial"/>
              </w:rPr>
            </w:pPr>
            <w:sdt>
              <w:sdtPr>
                <w:rPr>
                  <w:rFonts w:ascii="Arial" w:eastAsia="Times New Roman" w:hAnsi="Arial" w:cs="Times New Roman"/>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10276C">
                  <w:rPr>
                    <w:rFonts w:ascii="Arial" w:eastAsia="Times New Roman" w:hAnsi="Arial" w:cs="Times New Roman"/>
                    <w:lang w:eastAsia="en-GB"/>
                  </w:rPr>
                  <w:t>None</w:t>
                </w:r>
              </w:sdtContent>
            </w:sdt>
          </w:p>
        </w:tc>
      </w:tr>
      <w:tr w:rsidR="00DC25F8" w14:paraId="238A0358" w14:textId="77777777" w:rsidTr="00DC25F8">
        <w:trPr>
          <w:cantSplit/>
          <w:trHeight w:val="397"/>
        </w:trPr>
        <w:tc>
          <w:tcPr>
            <w:tcW w:w="2235" w:type="dxa"/>
            <w:vAlign w:val="center"/>
          </w:tcPr>
          <w:p w14:paraId="593A3B37" w14:textId="77777777" w:rsidR="00DC25F8" w:rsidRDefault="00DC25F8" w:rsidP="00843BA6">
            <w:pPr>
              <w:rPr>
                <w:rFonts w:ascii="Arial" w:hAnsi="Arial" w:cs="Arial"/>
                <w:b/>
                <w:sz w:val="24"/>
                <w:szCs w:val="24"/>
              </w:rPr>
            </w:pPr>
            <w:r>
              <w:rPr>
                <w:rFonts w:ascii="Arial" w:hAnsi="Arial" w:cs="Arial"/>
                <w:b/>
                <w:sz w:val="24"/>
                <w:szCs w:val="24"/>
              </w:rPr>
              <w:t>Date of issue:</w:t>
            </w:r>
          </w:p>
        </w:tc>
        <w:tc>
          <w:tcPr>
            <w:tcW w:w="8221" w:type="dxa"/>
            <w:vAlign w:val="center"/>
          </w:tcPr>
          <w:p w14:paraId="29FE803A" w14:textId="42843082" w:rsidR="00DC25F8" w:rsidRPr="00BA7381" w:rsidRDefault="003F327B" w:rsidP="00843BA6">
            <w:pPr>
              <w:rPr>
                <w:rFonts w:ascii="Arial" w:hAnsi="Arial" w:cs="Arial"/>
              </w:rPr>
            </w:pPr>
            <w:r>
              <w:rPr>
                <w:rFonts w:ascii="Arial" w:hAnsi="Arial" w:cs="Arial"/>
              </w:rPr>
              <w:t>August 2019</w:t>
            </w:r>
            <w:bookmarkStart w:id="0" w:name="_GoBack"/>
            <w:bookmarkEnd w:id="0"/>
          </w:p>
        </w:tc>
      </w:tr>
      <w:tr w:rsidR="00DC25F8" w14:paraId="7D54D5AB" w14:textId="77777777" w:rsidTr="00DC25F8">
        <w:trPr>
          <w:cantSplit/>
          <w:trHeight w:val="397"/>
        </w:trPr>
        <w:tc>
          <w:tcPr>
            <w:tcW w:w="2235" w:type="dxa"/>
            <w:vAlign w:val="center"/>
          </w:tcPr>
          <w:p w14:paraId="00AF0B62" w14:textId="77777777" w:rsidR="00DC25F8" w:rsidRPr="00A175BB" w:rsidRDefault="00DC25F8" w:rsidP="00843BA6">
            <w:pPr>
              <w:rPr>
                <w:rFonts w:ascii="Arial" w:hAnsi="Arial" w:cs="Arial"/>
                <w:b/>
                <w:sz w:val="24"/>
                <w:szCs w:val="24"/>
              </w:rPr>
            </w:pPr>
            <w:r w:rsidRPr="00A175BB">
              <w:rPr>
                <w:rFonts w:ascii="Arial" w:hAnsi="Arial" w:cs="Arial"/>
                <w:b/>
                <w:sz w:val="24"/>
                <w:szCs w:val="24"/>
              </w:rPr>
              <w:t>Job family:</w:t>
            </w:r>
          </w:p>
        </w:tc>
        <w:sdt>
          <w:sdtPr>
            <w:rPr>
              <w:rFonts w:ascii="Arial" w:eastAsia="Times New Roman" w:hAnsi="Arial" w:cs="Times New Roman"/>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14:paraId="56545BDB" w14:textId="77777777" w:rsidR="00DC25F8" w:rsidRPr="00A175BB" w:rsidRDefault="0010276C" w:rsidP="00843BA6">
                <w:pPr>
                  <w:rPr>
                    <w:rFonts w:ascii="Arial" w:hAnsi="Arial" w:cs="Arial"/>
                    <w:b/>
                  </w:rPr>
                </w:pPr>
                <w:r>
                  <w:rPr>
                    <w:rFonts w:ascii="Arial" w:eastAsia="Times New Roman" w:hAnsi="Arial" w:cs="Times New Roman"/>
                    <w:b/>
                    <w:lang w:eastAsia="en-GB"/>
                  </w:rPr>
                  <w:t xml:space="preserve">P&amp;T - Professional &amp; Technical </w:t>
                </w:r>
              </w:p>
            </w:tc>
          </w:sdtContent>
        </w:sdt>
      </w:tr>
    </w:tbl>
    <w:tbl>
      <w:tblPr>
        <w:tblStyle w:val="LightList-Accent6"/>
        <w:tblW w:w="10622"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10622"/>
      </w:tblGrid>
      <w:tr w:rsidR="00AA202B" w:rsidRPr="00AA202B" w14:paraId="28E89173" w14:textId="77777777" w:rsidTr="004444A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22" w:type="dxa"/>
            <w:shd w:val="clear" w:color="auto" w:fill="4F81BD" w:themeFill="accent1"/>
            <w:vAlign w:val="center"/>
          </w:tcPr>
          <w:p w14:paraId="3A96091E" w14:textId="77777777" w:rsidR="00AA202B" w:rsidRPr="00156444" w:rsidRDefault="00AA202B" w:rsidP="00E05D20">
            <w:pPr>
              <w:rPr>
                <w:rFonts w:ascii="Arial" w:hAnsi="Arial" w:cs="Arial"/>
                <w:sz w:val="24"/>
                <w:szCs w:val="24"/>
              </w:rPr>
            </w:pPr>
            <w:r w:rsidRPr="00156444">
              <w:rPr>
                <w:rFonts w:ascii="Arial" w:hAnsi="Arial" w:cs="Arial"/>
                <w:sz w:val="24"/>
                <w:szCs w:val="24"/>
              </w:rPr>
              <w:t xml:space="preserve">Job </w:t>
            </w:r>
            <w:r>
              <w:rPr>
                <w:rFonts w:ascii="Arial" w:hAnsi="Arial" w:cs="Arial"/>
                <w:sz w:val="24"/>
                <w:szCs w:val="24"/>
              </w:rPr>
              <w:t>context</w:t>
            </w:r>
          </w:p>
        </w:tc>
      </w:tr>
      <w:tr w:rsidR="00AA202B" w14:paraId="2CCD086E" w14:textId="77777777" w:rsidTr="004444A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22" w:type="dxa"/>
            <w:tcBorders>
              <w:top w:val="none" w:sz="0" w:space="0" w:color="auto"/>
              <w:left w:val="none" w:sz="0" w:space="0" w:color="auto"/>
              <w:bottom w:val="none" w:sz="0" w:space="0" w:color="auto"/>
              <w:right w:val="none" w:sz="0" w:space="0" w:color="auto"/>
            </w:tcBorders>
            <w:shd w:val="clear" w:color="auto" w:fill="auto"/>
            <w:vAlign w:val="center"/>
          </w:tcPr>
          <w:p w14:paraId="7D20C28A" w14:textId="77777777" w:rsidR="00BA0F18" w:rsidRPr="004444A4" w:rsidRDefault="00BA0F18" w:rsidP="004444A4">
            <w:pPr>
              <w:jc w:val="both"/>
              <w:rPr>
                <w:rFonts w:ascii="Arial" w:hAnsi="Arial" w:cs="Arial"/>
                <w:b w:val="0"/>
                <w:sz w:val="20"/>
                <w:szCs w:val="20"/>
              </w:rPr>
            </w:pPr>
            <w:r w:rsidRPr="004444A4">
              <w:rPr>
                <w:rFonts w:ascii="Arial" w:hAnsi="Arial" w:cs="Arial"/>
                <w:b w:val="0"/>
                <w:sz w:val="20"/>
                <w:szCs w:val="20"/>
              </w:rPr>
              <w:t>The world of Education is a rapidly changing environment presenting challenge and opportunity: we are a responsive, solution focussed HR service providing a high standard of professional advisory support to circa 400 educational settings.   Our customers include Local Authority Schools, Independent Schools Academies and Early Year settings both within and beyond North Yorkshire’s boundaries including York, Teesside, Redcar, West Yorkshire and East Riding. The HR Adviser (caseworker) role is varied, challenging and rewarding and acts as named contact for a patch of schools.  The role supports school leaders and managers with a full range of staffing casework and contributing to policy development.</w:t>
            </w:r>
          </w:p>
          <w:p w14:paraId="6CD41932" w14:textId="77777777" w:rsidR="00BA0F18" w:rsidRPr="004444A4" w:rsidRDefault="00BA0F18" w:rsidP="004444A4">
            <w:pPr>
              <w:rPr>
                <w:rFonts w:ascii="Arial" w:hAnsi="Arial" w:cs="Arial"/>
                <w:b w:val="0"/>
                <w:sz w:val="20"/>
                <w:szCs w:val="20"/>
              </w:rPr>
            </w:pPr>
          </w:p>
          <w:p w14:paraId="1FD7971D" w14:textId="77777777" w:rsidR="0015203F" w:rsidRPr="0010276C" w:rsidRDefault="00BA0F18" w:rsidP="004444A4">
            <w:pPr>
              <w:rPr>
                <w:rFonts w:ascii="Arial" w:hAnsi="Arial" w:cs="Arial"/>
                <w:b w:val="0"/>
                <w:sz w:val="20"/>
                <w:szCs w:val="20"/>
              </w:rPr>
            </w:pPr>
            <w:r w:rsidRPr="004444A4">
              <w:rPr>
                <w:rFonts w:ascii="Arial" w:hAnsi="Arial" w:cs="Arial"/>
                <w:b w:val="0"/>
                <w:sz w:val="20"/>
                <w:szCs w:val="20"/>
              </w:rPr>
              <w:t>Although there is a requirement to attend County Hall on a fairly regular basis, the postholder will be fully enabled through mobile technology and encouraged by management to work in a highly agile way at locations across the County, including home.  This role involves spoken communications so a confident use of English language is required.</w:t>
            </w:r>
          </w:p>
        </w:tc>
      </w:tr>
    </w:tbl>
    <w:tbl>
      <w:tblPr>
        <w:tblStyle w:val="TableGrid"/>
        <w:tblpPr w:leftFromText="180" w:rightFromText="180" w:vertAnchor="text" w:tblpY="1"/>
        <w:tblOverlap w:val="never"/>
        <w:tblW w:w="51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2"/>
      </w:tblGrid>
      <w:tr w:rsidR="00AA202B" w:rsidRPr="00F3142C" w14:paraId="522CA077" w14:textId="77777777" w:rsidTr="0015203F">
        <w:trPr>
          <w:cantSplit/>
          <w:trHeight w:val="397"/>
        </w:trPr>
        <w:tc>
          <w:tcPr>
            <w:tcW w:w="10632" w:type="dxa"/>
            <w:shd w:val="clear" w:color="auto" w:fill="4F81BD" w:themeFill="accent1"/>
            <w:vAlign w:val="center"/>
          </w:tcPr>
          <w:p w14:paraId="50C93615" w14:textId="77777777" w:rsidR="00AA202B" w:rsidRPr="008E39D8" w:rsidRDefault="00AA202B" w:rsidP="00E05D20">
            <w:pPr>
              <w:rPr>
                <w:rFonts w:ascii="Arial" w:hAnsi="Arial" w:cs="Arial"/>
                <w:b/>
                <w:color w:val="1F497D" w:themeColor="text2"/>
                <w:sz w:val="24"/>
                <w:szCs w:val="24"/>
              </w:rPr>
            </w:pPr>
            <w:r w:rsidRPr="008E39D8">
              <w:rPr>
                <w:rFonts w:ascii="Arial" w:hAnsi="Arial" w:cs="Arial"/>
                <w:b/>
                <w:color w:val="FFFFFF" w:themeColor="background1"/>
                <w:sz w:val="24"/>
                <w:szCs w:val="24"/>
              </w:rPr>
              <w:t>Structure</w:t>
            </w:r>
          </w:p>
        </w:tc>
      </w:tr>
    </w:tbl>
    <w:p w14:paraId="1514D118" w14:textId="77777777" w:rsidR="00AA202B" w:rsidRDefault="00B45688">
      <w:r w:rsidRPr="002E389A">
        <w:rPr>
          <w:rFonts w:ascii="Arial" w:hAnsi="Arial" w:cs="Arial"/>
          <w:noProof/>
          <w:lang w:eastAsia="en-GB"/>
        </w:rPr>
        <w:drawing>
          <wp:inline distT="0" distB="0" distL="0" distR="0" wp14:anchorId="79EA1385" wp14:editId="23FBC1AA">
            <wp:extent cx="6623050" cy="2863850"/>
            <wp:effectExtent l="0" t="0" r="0" b="127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F3142C" w14:paraId="39E6970E" w14:textId="77777777" w:rsidTr="0015203F">
        <w:trPr>
          <w:cantSplit/>
          <w:trHeight w:val="397"/>
        </w:trPr>
        <w:tc>
          <w:tcPr>
            <w:tcW w:w="10242" w:type="dxa"/>
            <w:gridSpan w:val="2"/>
            <w:shd w:val="clear" w:color="auto" w:fill="E36C0A" w:themeFill="accent6" w:themeFillShade="BF"/>
            <w:vAlign w:val="center"/>
          </w:tcPr>
          <w:p w14:paraId="5AA653B8" w14:textId="77777777" w:rsidR="00AA202B" w:rsidRPr="00F3142C" w:rsidRDefault="00AA202B" w:rsidP="00E05D20">
            <w:pPr>
              <w:rPr>
                <w:rFonts w:ascii="Arial" w:hAnsi="Arial" w:cs="Arial"/>
                <w:color w:val="1F497D" w:themeColor="text2"/>
                <w:sz w:val="32"/>
                <w:szCs w:val="32"/>
              </w:rPr>
            </w:pPr>
            <w:r>
              <w:rPr>
                <w:rFonts w:ascii="Arial" w:hAnsi="Arial" w:cs="Arial"/>
                <w:color w:val="FFFFFF" w:themeColor="background1"/>
                <w:sz w:val="32"/>
                <w:szCs w:val="32"/>
              </w:rPr>
              <w:lastRenderedPageBreak/>
              <w:t>Job Description</w:t>
            </w:r>
          </w:p>
        </w:tc>
      </w:tr>
      <w:tr w:rsidR="00AA202B" w:rsidRPr="00C6120B" w14:paraId="1CB5EF25" w14:textId="77777777" w:rsidTr="0015203F">
        <w:trPr>
          <w:cantSplit/>
          <w:trHeight w:val="397"/>
        </w:trPr>
        <w:tc>
          <w:tcPr>
            <w:tcW w:w="2192" w:type="dxa"/>
            <w:vAlign w:val="center"/>
          </w:tcPr>
          <w:p w14:paraId="5E3DCC6D" w14:textId="77777777" w:rsidR="00AA202B" w:rsidRPr="00FD79E3" w:rsidRDefault="00AA202B" w:rsidP="00E05D20">
            <w:pPr>
              <w:rPr>
                <w:rFonts w:ascii="Arial" w:hAnsi="Arial" w:cs="Arial"/>
                <w:sz w:val="24"/>
                <w:szCs w:val="24"/>
              </w:rPr>
            </w:pPr>
          </w:p>
        </w:tc>
        <w:tc>
          <w:tcPr>
            <w:tcW w:w="8050" w:type="dxa"/>
            <w:vAlign w:val="center"/>
          </w:tcPr>
          <w:p w14:paraId="03D8515C" w14:textId="77777777" w:rsidR="00AA202B" w:rsidRPr="00C6120B"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14:paraId="51AEB14D" w14:textId="77777777" w:rsidTr="004F3F5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E36C0A" w:themeFill="accent6" w:themeFillShade="BF"/>
            <w:vAlign w:val="center"/>
          </w:tcPr>
          <w:p w14:paraId="0AA4252D" w14:textId="77777777" w:rsidR="00933779" w:rsidRPr="00156444" w:rsidRDefault="00933779" w:rsidP="00933779">
            <w:pPr>
              <w:rPr>
                <w:rFonts w:ascii="Arial" w:hAnsi="Arial" w:cs="Arial"/>
                <w:sz w:val="24"/>
                <w:szCs w:val="24"/>
              </w:rPr>
            </w:pPr>
            <w:r w:rsidRPr="00156444">
              <w:rPr>
                <w:rFonts w:ascii="Arial" w:hAnsi="Arial" w:cs="Arial"/>
                <w:sz w:val="24"/>
                <w:szCs w:val="24"/>
              </w:rPr>
              <w:t>Job purpose</w:t>
            </w:r>
          </w:p>
        </w:tc>
        <w:tc>
          <w:tcPr>
            <w:tcW w:w="7930" w:type="dxa"/>
            <w:shd w:val="clear" w:color="auto" w:fill="E36C0A" w:themeFill="accent6" w:themeFillShade="BF"/>
            <w:vAlign w:val="center"/>
          </w:tcPr>
          <w:p w14:paraId="5632F4CE" w14:textId="77777777" w:rsidR="00A32924" w:rsidRPr="00A32924" w:rsidRDefault="00A32924" w:rsidP="0093377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32924">
              <w:rPr>
                <w:rFonts w:ascii="Arial" w:hAnsi="Arial" w:cs="Arial"/>
              </w:rPr>
              <w:t>Act as the named contact for an allocated patch of schools, providing professional advice and guidance tailored to individual needs of the setting on a broad range of staf</w:t>
            </w:r>
            <w:r>
              <w:rPr>
                <w:rFonts w:ascii="Arial" w:hAnsi="Arial" w:cs="Arial"/>
              </w:rPr>
              <w:t xml:space="preserve">fing related casework issues.  </w:t>
            </w:r>
          </w:p>
          <w:p w14:paraId="7BE66B48" w14:textId="77777777" w:rsidR="00A32924" w:rsidRPr="00A32924" w:rsidRDefault="00A32924" w:rsidP="004F3F58">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32924">
              <w:rPr>
                <w:rFonts w:ascii="Arial" w:hAnsi="Arial" w:cs="Arial"/>
              </w:rPr>
              <w:t>Deliver a high quality, commercial HR service in line with our Service Level Agreements.</w:t>
            </w:r>
          </w:p>
        </w:tc>
      </w:tr>
      <w:tr w:rsidR="00933779" w14:paraId="3B2BBA37" w14:textId="77777777" w:rsidTr="004F3F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35D4B276" w14:textId="77777777" w:rsidR="00933779" w:rsidRPr="00156444" w:rsidRDefault="009D3510" w:rsidP="00887627">
            <w:pPr>
              <w:rPr>
                <w:rFonts w:ascii="Arial" w:hAnsi="Arial" w:cs="Arial"/>
                <w:sz w:val="24"/>
                <w:szCs w:val="24"/>
              </w:rPr>
            </w:pPr>
            <w:r w:rsidRPr="00156444">
              <w:rPr>
                <w:rFonts w:ascii="Arial" w:hAnsi="Arial" w:cs="Arial"/>
                <w:sz w:val="24"/>
                <w:szCs w:val="24"/>
              </w:rPr>
              <w:t>Operational management</w:t>
            </w:r>
          </w:p>
        </w:tc>
        <w:tc>
          <w:tcPr>
            <w:tcW w:w="7930" w:type="dxa"/>
            <w:tcBorders>
              <w:top w:val="none" w:sz="0" w:space="0" w:color="auto"/>
              <w:bottom w:val="none" w:sz="0" w:space="0" w:color="auto"/>
              <w:right w:val="none" w:sz="0" w:space="0" w:color="auto"/>
            </w:tcBorders>
          </w:tcPr>
          <w:p w14:paraId="3BCF2A64" w14:textId="77777777" w:rsidR="00386B15" w:rsidRPr="004444A4" w:rsidRDefault="00386B15" w:rsidP="00386B15">
            <w:pPr>
              <w:pStyle w:val="ListParagraph"/>
              <w:numPr>
                <w:ilvl w:val="0"/>
                <w:numId w:val="14"/>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44A4">
              <w:rPr>
                <w:rFonts w:ascii="Arial" w:hAnsi="Arial" w:cs="Arial"/>
                <w:sz w:val="20"/>
                <w:szCs w:val="20"/>
              </w:rPr>
              <w:t>Provide advice and guidance on the whole range of employment issues and case work, leading on case work as appropriate.</w:t>
            </w:r>
          </w:p>
          <w:p w14:paraId="159A09C9" w14:textId="77777777" w:rsidR="00386B15" w:rsidRPr="004444A4" w:rsidRDefault="00386B15" w:rsidP="00386B15">
            <w:pPr>
              <w:pStyle w:val="ListParagraph"/>
              <w:numPr>
                <w:ilvl w:val="0"/>
                <w:numId w:val="14"/>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44A4">
              <w:rPr>
                <w:rFonts w:ascii="Arial" w:hAnsi="Arial" w:cs="Arial"/>
                <w:sz w:val="20"/>
                <w:szCs w:val="20"/>
              </w:rPr>
              <w:t>Ensure links between service areas are developed and maintained to provide an efficient service.</w:t>
            </w:r>
          </w:p>
          <w:p w14:paraId="5176141F" w14:textId="77777777" w:rsidR="00386B15" w:rsidRPr="004444A4" w:rsidRDefault="00386B15" w:rsidP="00386B15">
            <w:pPr>
              <w:pStyle w:val="ListParagraph"/>
              <w:numPr>
                <w:ilvl w:val="0"/>
                <w:numId w:val="14"/>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44A4">
              <w:rPr>
                <w:rFonts w:ascii="Arial" w:hAnsi="Arial" w:cs="Arial"/>
                <w:sz w:val="20"/>
                <w:szCs w:val="20"/>
              </w:rPr>
              <w:t>Provide a consultancy that is proactive in the provision of advice and guidance, working with managers, staff and stakeholders to achieve service aims and targets.</w:t>
            </w:r>
          </w:p>
          <w:p w14:paraId="39EEDAA1" w14:textId="77777777" w:rsidR="00386B15" w:rsidRPr="004444A4" w:rsidRDefault="00A32924" w:rsidP="00386B15">
            <w:pPr>
              <w:pStyle w:val="ListParagraph"/>
              <w:numPr>
                <w:ilvl w:val="0"/>
                <w:numId w:val="14"/>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44A4">
              <w:rPr>
                <w:rFonts w:ascii="Arial" w:hAnsi="Arial" w:cs="Arial"/>
                <w:sz w:val="20"/>
                <w:szCs w:val="20"/>
              </w:rPr>
              <w:t>A</w:t>
            </w:r>
            <w:r w:rsidR="008236BA" w:rsidRPr="004444A4">
              <w:rPr>
                <w:rFonts w:ascii="Arial" w:hAnsi="Arial" w:cs="Arial"/>
                <w:sz w:val="20"/>
                <w:szCs w:val="20"/>
              </w:rPr>
              <w:t xml:space="preserve">ct as a “coach” to managers, supporting and advising managers to effectively manage staff, and </w:t>
            </w:r>
            <w:r w:rsidRPr="004444A4">
              <w:rPr>
                <w:rFonts w:ascii="Arial" w:hAnsi="Arial" w:cs="Arial"/>
                <w:sz w:val="20"/>
                <w:szCs w:val="20"/>
              </w:rPr>
              <w:t>providing ‘critical friend’ challenge on</w:t>
            </w:r>
            <w:r w:rsidR="008236BA" w:rsidRPr="004444A4">
              <w:rPr>
                <w:rFonts w:ascii="Arial" w:hAnsi="Arial" w:cs="Arial"/>
                <w:sz w:val="20"/>
                <w:szCs w:val="20"/>
              </w:rPr>
              <w:t xml:space="preserve"> working practices as required.</w:t>
            </w:r>
          </w:p>
          <w:p w14:paraId="1B462583" w14:textId="77777777" w:rsidR="00386B15" w:rsidRPr="004444A4" w:rsidRDefault="00386B15" w:rsidP="00386B15">
            <w:pPr>
              <w:pStyle w:val="ListParagraph"/>
              <w:numPr>
                <w:ilvl w:val="0"/>
                <w:numId w:val="14"/>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44A4">
              <w:rPr>
                <w:rFonts w:ascii="Arial" w:hAnsi="Arial" w:cs="Arial"/>
                <w:sz w:val="20"/>
                <w:szCs w:val="20"/>
              </w:rPr>
              <w:t xml:space="preserve">Develop, deliver and evaluate interventions, including training and workshops </w:t>
            </w:r>
            <w:r w:rsidR="008236BA" w:rsidRPr="004444A4">
              <w:rPr>
                <w:rFonts w:ascii="Arial" w:hAnsi="Arial" w:cs="Arial"/>
                <w:sz w:val="20"/>
                <w:szCs w:val="20"/>
              </w:rPr>
              <w:t>to managers</w:t>
            </w:r>
            <w:r w:rsidRPr="004444A4">
              <w:rPr>
                <w:rFonts w:ascii="Arial" w:hAnsi="Arial" w:cs="Arial"/>
                <w:sz w:val="20"/>
                <w:szCs w:val="20"/>
              </w:rPr>
              <w:t xml:space="preserve"> on people management matters to ensure managers have the required knowledge, skills and understanding of key HR policy, procedure, initiatives and changes.</w:t>
            </w:r>
          </w:p>
          <w:p w14:paraId="6D19CFF4" w14:textId="77777777" w:rsidR="00386B15" w:rsidRPr="004444A4" w:rsidRDefault="00386B15" w:rsidP="00386B15">
            <w:pPr>
              <w:pStyle w:val="ListParagraph"/>
              <w:numPr>
                <w:ilvl w:val="0"/>
                <w:numId w:val="14"/>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44A4">
              <w:rPr>
                <w:rFonts w:ascii="Arial" w:hAnsi="Arial" w:cs="Arial"/>
                <w:sz w:val="20"/>
                <w:szCs w:val="20"/>
              </w:rPr>
              <w:t>Provide a complete ‘end to end’ service delivery, establishing ownership and closure as needed.</w:t>
            </w:r>
          </w:p>
          <w:p w14:paraId="124BBAC8" w14:textId="77777777" w:rsidR="00386B15" w:rsidRPr="004444A4" w:rsidRDefault="00386B15" w:rsidP="00386B15">
            <w:pPr>
              <w:pStyle w:val="ListParagraph"/>
              <w:numPr>
                <w:ilvl w:val="0"/>
                <w:numId w:val="14"/>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44A4">
              <w:rPr>
                <w:rFonts w:ascii="Arial" w:hAnsi="Arial" w:cs="Arial"/>
                <w:sz w:val="20"/>
                <w:szCs w:val="20"/>
              </w:rPr>
              <w:t>Support the corporate lead for a specialist subject area including acquiring and maintaining specialist knowledge, taking the lead on related policy and process, determining appropriate learning requirements and resources and ensuring HR colleagues are sufficiently briefed and aware of the subject matter.</w:t>
            </w:r>
          </w:p>
          <w:p w14:paraId="7E4936EF" w14:textId="77777777" w:rsidR="00386B15" w:rsidRPr="004444A4" w:rsidRDefault="00386B15" w:rsidP="00386B15">
            <w:pPr>
              <w:pStyle w:val="ListParagraph"/>
              <w:numPr>
                <w:ilvl w:val="0"/>
                <w:numId w:val="14"/>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44A4">
              <w:rPr>
                <w:rFonts w:ascii="Arial" w:hAnsi="Arial" w:cs="Arial"/>
                <w:sz w:val="20"/>
                <w:szCs w:val="20"/>
              </w:rPr>
              <w:t>Operate as a reflective practitioner in relation to personal skills and operating practices, as well as engaging in a peer review approach.</w:t>
            </w:r>
          </w:p>
          <w:p w14:paraId="59CD7C70" w14:textId="77777777" w:rsidR="003D5845" w:rsidRPr="004444A4" w:rsidRDefault="00386B15" w:rsidP="004F3F58">
            <w:pPr>
              <w:pStyle w:val="ListParagraph"/>
              <w:numPr>
                <w:ilvl w:val="0"/>
                <w:numId w:val="14"/>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444A4">
              <w:rPr>
                <w:rFonts w:ascii="Arial" w:hAnsi="Arial" w:cs="Arial"/>
                <w:sz w:val="20"/>
                <w:szCs w:val="20"/>
              </w:rPr>
              <w:t>Support managers presenting cases to employment related panels e.g. disciplinary and in addition, provide advice to panels as required.</w:t>
            </w:r>
          </w:p>
        </w:tc>
      </w:tr>
      <w:tr w:rsidR="00627279" w14:paraId="31ACDB87" w14:textId="77777777" w:rsidTr="004F3F58">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1793AE8B" w14:textId="77777777" w:rsidR="00627279" w:rsidRPr="00156444" w:rsidRDefault="00627279" w:rsidP="00887627">
            <w:pPr>
              <w:rPr>
                <w:rFonts w:ascii="Arial" w:hAnsi="Arial" w:cs="Arial"/>
                <w:sz w:val="24"/>
                <w:szCs w:val="24"/>
              </w:rPr>
            </w:pPr>
            <w:r w:rsidRPr="00156444">
              <w:rPr>
                <w:rFonts w:ascii="Arial" w:hAnsi="Arial" w:cs="Arial"/>
                <w:sz w:val="24"/>
                <w:szCs w:val="24"/>
              </w:rPr>
              <w:t>Communications</w:t>
            </w:r>
          </w:p>
        </w:tc>
        <w:tc>
          <w:tcPr>
            <w:tcW w:w="7930" w:type="dxa"/>
          </w:tcPr>
          <w:p w14:paraId="179BC6D1" w14:textId="77777777" w:rsidR="00A32924" w:rsidRPr="004444A4" w:rsidRDefault="00A32924" w:rsidP="00386B15">
            <w:pPr>
              <w:numPr>
                <w:ilvl w:val="0"/>
                <w:numId w:val="14"/>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444A4">
              <w:rPr>
                <w:rFonts w:ascii="Arial" w:hAnsi="Arial" w:cs="Arial"/>
                <w:sz w:val="20"/>
                <w:szCs w:val="20"/>
              </w:rPr>
              <w:t>Develop and maintain effective relationships with school leaders to ensure a high quality service and retention (and expansion where appropriate) of client base</w:t>
            </w:r>
          </w:p>
          <w:p w14:paraId="4E26FBDE" w14:textId="77777777" w:rsidR="00A32924" w:rsidRPr="004444A4" w:rsidRDefault="00A32924" w:rsidP="00386B15">
            <w:pPr>
              <w:numPr>
                <w:ilvl w:val="0"/>
                <w:numId w:val="14"/>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444A4">
              <w:rPr>
                <w:rFonts w:ascii="Arial" w:hAnsi="Arial" w:cs="Arial"/>
                <w:sz w:val="20"/>
                <w:szCs w:val="20"/>
              </w:rPr>
              <w:t>Respond effectively to queries from customers, ensuring the highest level of customer care by assuming ownership and closure including accurate and timely responses to clients in line with SLA requirements.</w:t>
            </w:r>
          </w:p>
          <w:p w14:paraId="4899597A" w14:textId="77777777" w:rsidR="00386B15" w:rsidRPr="004444A4" w:rsidRDefault="00386B15" w:rsidP="00386B15">
            <w:pPr>
              <w:numPr>
                <w:ilvl w:val="0"/>
                <w:numId w:val="14"/>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444A4">
              <w:rPr>
                <w:rFonts w:ascii="Arial" w:hAnsi="Arial" w:cs="Arial"/>
                <w:sz w:val="20"/>
                <w:szCs w:val="20"/>
              </w:rPr>
              <w:t>Responsible for developing and maintaining effective relationships with HR colleagues, managers, partners and stakeholders.</w:t>
            </w:r>
          </w:p>
          <w:p w14:paraId="3E0A7164" w14:textId="77777777" w:rsidR="003D5845" w:rsidRPr="004444A4" w:rsidRDefault="00386B15" w:rsidP="004F3F58">
            <w:pPr>
              <w:numPr>
                <w:ilvl w:val="0"/>
                <w:numId w:val="14"/>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444A4">
              <w:rPr>
                <w:rFonts w:ascii="Arial" w:hAnsi="Arial" w:cs="Arial"/>
                <w:sz w:val="20"/>
                <w:szCs w:val="20"/>
              </w:rPr>
              <w:t>As appropriate, acts as a mentor/coach to other staff, leading on development activities for the team as required.</w:t>
            </w:r>
          </w:p>
        </w:tc>
      </w:tr>
      <w:tr w:rsidR="00627279" w14:paraId="4AB92F5B" w14:textId="77777777" w:rsidTr="004F3F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4F6E877C" w14:textId="77777777" w:rsidR="00627279" w:rsidRPr="00156444" w:rsidRDefault="00627279" w:rsidP="00887627">
            <w:pPr>
              <w:rPr>
                <w:rFonts w:ascii="Arial" w:hAnsi="Arial" w:cs="Arial"/>
                <w:sz w:val="24"/>
                <w:szCs w:val="24"/>
              </w:rPr>
            </w:pPr>
            <w:r w:rsidRPr="00156444">
              <w:rPr>
                <w:rFonts w:ascii="Arial" w:hAnsi="Arial" w:cs="Arial"/>
                <w:sz w:val="24"/>
                <w:szCs w:val="24"/>
              </w:rPr>
              <w:t>Partnership / corporate working</w:t>
            </w:r>
          </w:p>
        </w:tc>
        <w:tc>
          <w:tcPr>
            <w:tcW w:w="7930" w:type="dxa"/>
            <w:tcBorders>
              <w:top w:val="none" w:sz="0" w:space="0" w:color="auto"/>
              <w:bottom w:val="none" w:sz="0" w:space="0" w:color="auto"/>
              <w:right w:val="none" w:sz="0" w:space="0" w:color="auto"/>
            </w:tcBorders>
          </w:tcPr>
          <w:p w14:paraId="5E5077C9" w14:textId="77777777" w:rsidR="00386B15" w:rsidRPr="00386B15" w:rsidRDefault="00386B15" w:rsidP="00386B15">
            <w:pPr>
              <w:numPr>
                <w:ilvl w:val="0"/>
                <w:numId w:val="14"/>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86B15">
              <w:rPr>
                <w:rFonts w:ascii="Arial" w:hAnsi="Arial" w:cs="Arial"/>
                <w:sz w:val="20"/>
                <w:szCs w:val="20"/>
              </w:rPr>
              <w:t>Contribute to policy development, consultation and implementation process.</w:t>
            </w:r>
          </w:p>
          <w:p w14:paraId="50104EC2" w14:textId="77777777" w:rsidR="00386B15" w:rsidRPr="00386B15" w:rsidRDefault="00386B15" w:rsidP="00386B15">
            <w:pPr>
              <w:numPr>
                <w:ilvl w:val="0"/>
                <w:numId w:val="14"/>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86B15">
              <w:rPr>
                <w:rFonts w:ascii="Arial" w:hAnsi="Arial" w:cs="Arial"/>
                <w:sz w:val="20"/>
                <w:szCs w:val="20"/>
              </w:rPr>
              <w:t>Contribute to and represent HR and NYCC at working groups, meetings and corporate groups.</w:t>
            </w:r>
          </w:p>
          <w:p w14:paraId="1CAA422B" w14:textId="77777777" w:rsidR="00627279" w:rsidRPr="00386B15" w:rsidRDefault="00386B15" w:rsidP="00386B15">
            <w:pPr>
              <w:numPr>
                <w:ilvl w:val="0"/>
                <w:numId w:val="14"/>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86B15">
              <w:rPr>
                <w:rFonts w:ascii="Arial" w:hAnsi="Arial" w:cs="Arial"/>
                <w:sz w:val="20"/>
                <w:szCs w:val="20"/>
              </w:rPr>
              <w:t>Lead on Directorate and Corporate projects as appropriate with support from relevant HR colleagues.</w:t>
            </w:r>
          </w:p>
        </w:tc>
      </w:tr>
      <w:tr w:rsidR="00627279" w14:paraId="1F96AD93" w14:textId="77777777" w:rsidTr="004F3F58">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3D5A97B1" w14:textId="77777777" w:rsidR="00627279" w:rsidRPr="00156444" w:rsidRDefault="00627279" w:rsidP="00887627">
            <w:pPr>
              <w:rPr>
                <w:rFonts w:ascii="Arial" w:hAnsi="Arial" w:cs="Arial"/>
                <w:sz w:val="24"/>
                <w:szCs w:val="24"/>
              </w:rPr>
            </w:pPr>
            <w:r w:rsidRPr="00156444">
              <w:rPr>
                <w:rFonts w:ascii="Arial" w:hAnsi="Arial" w:cs="Arial"/>
                <w:sz w:val="24"/>
                <w:szCs w:val="24"/>
              </w:rPr>
              <w:t>Resource management</w:t>
            </w:r>
          </w:p>
        </w:tc>
        <w:tc>
          <w:tcPr>
            <w:tcW w:w="7930" w:type="dxa"/>
          </w:tcPr>
          <w:p w14:paraId="577A2EC7" w14:textId="77777777" w:rsidR="00386B15" w:rsidRDefault="00386B15" w:rsidP="00386B15">
            <w:pPr>
              <w:numPr>
                <w:ilvl w:val="0"/>
                <w:numId w:val="14"/>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86B15">
              <w:rPr>
                <w:rFonts w:ascii="Arial" w:hAnsi="Arial" w:cs="Arial"/>
                <w:sz w:val="20"/>
                <w:szCs w:val="20"/>
              </w:rPr>
              <w:t>Utilise management information to facilitate achievement of objectives;</w:t>
            </w:r>
          </w:p>
          <w:p w14:paraId="05615B18" w14:textId="77777777" w:rsidR="00A32924" w:rsidRPr="00386B15" w:rsidRDefault="00A32924" w:rsidP="00386B15">
            <w:pPr>
              <w:numPr>
                <w:ilvl w:val="0"/>
                <w:numId w:val="14"/>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Provide high quality solution focussed advice and guidance on relevant terms and conditions and employment policies, in a complex environment of a varied customer base with a wide range of contexts, policies and practices.</w:t>
            </w:r>
          </w:p>
          <w:p w14:paraId="49BF4335" w14:textId="77777777" w:rsidR="00627279" w:rsidRDefault="00386B15" w:rsidP="00386B15">
            <w:pPr>
              <w:numPr>
                <w:ilvl w:val="0"/>
                <w:numId w:val="14"/>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86B15">
              <w:rPr>
                <w:rFonts w:ascii="Arial" w:hAnsi="Arial" w:cs="Arial"/>
                <w:sz w:val="20"/>
                <w:szCs w:val="20"/>
              </w:rPr>
              <w:lastRenderedPageBreak/>
              <w:t>Identify and recommend appropriate action to Senior HR Advisers, and develop and implement guidance and action plans to enable and facilitate the delivery of key initiatives.</w:t>
            </w:r>
          </w:p>
          <w:p w14:paraId="49821CC6" w14:textId="77777777" w:rsidR="003D5845" w:rsidRPr="00386B15" w:rsidRDefault="00A32924" w:rsidP="004F3F58">
            <w:pPr>
              <w:numPr>
                <w:ilvl w:val="0"/>
                <w:numId w:val="14"/>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Provide support to other team members, actively participating in a ‘buddy’ support system and reflective sessions</w:t>
            </w:r>
          </w:p>
        </w:tc>
      </w:tr>
      <w:tr w:rsidR="00627279" w14:paraId="2BD576BD" w14:textId="77777777" w:rsidTr="004F3F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728DAB7A" w14:textId="77777777" w:rsidR="00627279" w:rsidRPr="00156444" w:rsidRDefault="00627279" w:rsidP="00887627">
            <w:pPr>
              <w:tabs>
                <w:tab w:val="num" w:pos="1610"/>
              </w:tabs>
              <w:rPr>
                <w:rFonts w:ascii="Arial" w:hAnsi="Arial" w:cs="Arial"/>
                <w:sz w:val="24"/>
                <w:szCs w:val="24"/>
              </w:rPr>
            </w:pPr>
            <w:r w:rsidRPr="00156444">
              <w:rPr>
                <w:rFonts w:ascii="Arial" w:hAnsi="Arial" w:cs="Arial"/>
                <w:sz w:val="24"/>
                <w:szCs w:val="24"/>
              </w:rPr>
              <w:lastRenderedPageBreak/>
              <w:t xml:space="preserve">Systems and information </w:t>
            </w:r>
          </w:p>
        </w:tc>
        <w:tc>
          <w:tcPr>
            <w:tcW w:w="7930" w:type="dxa"/>
            <w:tcBorders>
              <w:top w:val="none" w:sz="0" w:space="0" w:color="auto"/>
              <w:bottom w:val="none" w:sz="0" w:space="0" w:color="auto"/>
              <w:right w:val="none" w:sz="0" w:space="0" w:color="auto"/>
            </w:tcBorders>
          </w:tcPr>
          <w:p w14:paraId="3FF867AC" w14:textId="24B9F95F" w:rsidR="00386B15" w:rsidRPr="00386B15" w:rsidRDefault="00386B15" w:rsidP="00386B15">
            <w:pPr>
              <w:numPr>
                <w:ilvl w:val="0"/>
                <w:numId w:val="14"/>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86B15">
              <w:rPr>
                <w:rFonts w:ascii="Arial" w:hAnsi="Arial" w:cs="Arial"/>
                <w:sz w:val="20"/>
                <w:szCs w:val="20"/>
              </w:rPr>
              <w:t xml:space="preserve">Requirement to use a range of computer systems </w:t>
            </w:r>
            <w:r w:rsidR="00A964D3">
              <w:rPr>
                <w:rFonts w:ascii="Arial" w:hAnsi="Arial" w:cs="Arial"/>
                <w:sz w:val="20"/>
                <w:szCs w:val="20"/>
              </w:rPr>
              <w:t>including, MS Office, appropriate HR systems</w:t>
            </w:r>
            <w:r w:rsidRPr="00386B15">
              <w:rPr>
                <w:rFonts w:ascii="Arial" w:hAnsi="Arial" w:cs="Arial"/>
                <w:sz w:val="20"/>
                <w:szCs w:val="20"/>
              </w:rPr>
              <w:t>, Intranet/Internet. Adopt new ways of working when new systems are introduced, use systems to manage and progress case work, analyse and report on relevant data and to maintain effective communication.</w:t>
            </w:r>
          </w:p>
          <w:p w14:paraId="37AE112B" w14:textId="77777777" w:rsidR="003D5845" w:rsidRPr="00386B15" w:rsidRDefault="00386B15" w:rsidP="004F3F58">
            <w:pPr>
              <w:numPr>
                <w:ilvl w:val="0"/>
                <w:numId w:val="14"/>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86B15">
              <w:rPr>
                <w:rFonts w:ascii="Arial" w:hAnsi="Arial" w:cs="Arial"/>
                <w:sz w:val="20"/>
                <w:szCs w:val="20"/>
              </w:rPr>
              <w:t>To utilise key HR systems and promote benefits of the systems with managers, support managers to use systems and monitor compliance.</w:t>
            </w:r>
          </w:p>
        </w:tc>
      </w:tr>
    </w:tbl>
    <w:p w14:paraId="3738FB84" w14:textId="77777777" w:rsidR="00933779" w:rsidRPr="004F3F58" w:rsidRDefault="00933779" w:rsidP="004F3F58">
      <w:pPr>
        <w:spacing w:after="0" w:line="240" w:lineRule="auto"/>
        <w:rPr>
          <w:rFonts w:ascii="Arial" w:hAnsi="Arial" w:cs="Arial"/>
          <w:sz w:val="20"/>
          <w:szCs w:val="24"/>
        </w:rPr>
      </w:pPr>
    </w:p>
    <w:tbl>
      <w:tblPr>
        <w:tblStyle w:val="LightList-Accent3"/>
        <w:tblW w:w="5000" w:type="pct"/>
        <w:tblLook w:val="04A0" w:firstRow="1" w:lastRow="0" w:firstColumn="1" w:lastColumn="0" w:noHBand="0" w:noVBand="1"/>
      </w:tblPr>
      <w:tblGrid>
        <w:gridCol w:w="6480"/>
        <w:gridCol w:w="3818"/>
      </w:tblGrid>
      <w:tr w:rsidR="00B71575" w14:paraId="7CDB913D"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2015BC0A" w14:textId="77777777" w:rsidR="00B71575" w:rsidRPr="00F3142C" w:rsidRDefault="00B71575" w:rsidP="00B71575">
            <w:pPr>
              <w:rPr>
                <w:rFonts w:ascii="Arial" w:hAnsi="Arial" w:cs="Arial"/>
                <w:color w:val="1F497D" w:themeColor="text2"/>
                <w:sz w:val="32"/>
                <w:szCs w:val="32"/>
              </w:rPr>
            </w:pPr>
            <w:r>
              <w:rPr>
                <w:rFonts w:ascii="Arial" w:hAnsi="Arial" w:cs="Arial"/>
                <w:sz w:val="32"/>
                <w:szCs w:val="32"/>
              </w:rPr>
              <w:t>Person Specification</w:t>
            </w:r>
          </w:p>
        </w:tc>
      </w:tr>
      <w:tr w:rsidR="00F10CAD" w14:paraId="73FC6837" w14:textId="77777777" w:rsidTr="008236B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46" w:type="pct"/>
            <w:shd w:val="clear" w:color="auto" w:fill="FFFFFF" w:themeFill="background1"/>
            <w:vAlign w:val="center"/>
          </w:tcPr>
          <w:p w14:paraId="0E5FC78D" w14:textId="77777777" w:rsidR="00F10CAD" w:rsidRPr="00F10CAD" w:rsidRDefault="00F10CAD" w:rsidP="00AF11BD">
            <w:pPr>
              <w:rPr>
                <w:rFonts w:ascii="Arial" w:hAnsi="Arial" w:cs="Arial"/>
                <w:sz w:val="24"/>
                <w:szCs w:val="24"/>
              </w:rPr>
            </w:pPr>
            <w:r w:rsidRPr="00F10CAD">
              <w:rPr>
                <w:rFonts w:ascii="Arial" w:hAnsi="Arial" w:cs="Arial"/>
                <w:sz w:val="24"/>
                <w:szCs w:val="24"/>
              </w:rPr>
              <w:t>Essential upon appointment</w:t>
            </w:r>
          </w:p>
        </w:tc>
        <w:tc>
          <w:tcPr>
            <w:tcW w:w="1854" w:type="pct"/>
            <w:shd w:val="clear" w:color="auto" w:fill="EAF1DD" w:themeFill="accent3" w:themeFillTint="33"/>
            <w:vAlign w:val="center"/>
          </w:tcPr>
          <w:p w14:paraId="0B771F67" w14:textId="77777777" w:rsidR="00F10CAD" w:rsidRPr="00B71575"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71575">
              <w:rPr>
                <w:rFonts w:ascii="Arial" w:hAnsi="Arial" w:cs="Arial"/>
                <w:b/>
                <w:sz w:val="24"/>
                <w:szCs w:val="24"/>
              </w:rPr>
              <w:t>Desirable on appointment</w:t>
            </w:r>
          </w:p>
        </w:tc>
      </w:tr>
      <w:tr w:rsidR="00B71575" w14:paraId="0E6E21E7" w14:textId="77777777" w:rsidTr="008236BA">
        <w:trPr>
          <w:trHeight w:val="397"/>
        </w:trPr>
        <w:tc>
          <w:tcPr>
            <w:cnfStyle w:val="001000000000" w:firstRow="0" w:lastRow="0" w:firstColumn="1" w:lastColumn="0" w:oddVBand="0" w:evenVBand="0" w:oddHBand="0" w:evenHBand="0" w:firstRowFirstColumn="0" w:firstRowLastColumn="0" w:lastRowFirstColumn="0" w:lastRowLastColumn="0"/>
            <w:tcW w:w="3146" w:type="pct"/>
            <w:shd w:val="clear" w:color="auto" w:fill="FFFFFF" w:themeFill="background1"/>
          </w:tcPr>
          <w:p w14:paraId="3536EFDB" w14:textId="77777777" w:rsidR="00F10CAD" w:rsidRDefault="00B71575" w:rsidP="0092284B">
            <w:pPr>
              <w:rPr>
                <w:rFonts w:ascii="Arial" w:hAnsi="Arial" w:cs="Arial"/>
                <w:sz w:val="24"/>
                <w:szCs w:val="24"/>
              </w:rPr>
            </w:pPr>
            <w:r w:rsidRPr="00196F91">
              <w:rPr>
                <w:rFonts w:ascii="Arial" w:hAnsi="Arial" w:cs="Arial"/>
                <w:sz w:val="24"/>
                <w:szCs w:val="24"/>
              </w:rPr>
              <w:t>Knowledge</w:t>
            </w:r>
          </w:p>
          <w:p w14:paraId="179C715D" w14:textId="77777777" w:rsidR="00386B15" w:rsidRPr="00386B15" w:rsidRDefault="00386B15" w:rsidP="00386B15">
            <w:pPr>
              <w:numPr>
                <w:ilvl w:val="0"/>
                <w:numId w:val="2"/>
              </w:numPr>
              <w:rPr>
                <w:rFonts w:ascii="Arial" w:hAnsi="Arial" w:cs="Arial"/>
                <w:b w:val="0"/>
                <w:bCs w:val="0"/>
                <w:sz w:val="20"/>
                <w:szCs w:val="20"/>
              </w:rPr>
            </w:pPr>
            <w:r w:rsidRPr="00386B15">
              <w:rPr>
                <w:rFonts w:ascii="Arial" w:hAnsi="Arial" w:cs="Arial"/>
                <w:b w:val="0"/>
                <w:bCs w:val="0"/>
                <w:sz w:val="20"/>
                <w:szCs w:val="20"/>
              </w:rPr>
              <w:t xml:space="preserve">In depth knowledge of employment legislation covering a wide spectrum of issues </w:t>
            </w:r>
          </w:p>
          <w:p w14:paraId="67B5B73A" w14:textId="77777777" w:rsidR="00F10CAD" w:rsidRPr="00F10CAD" w:rsidRDefault="00386B15" w:rsidP="00386B15">
            <w:pPr>
              <w:pStyle w:val="ListParagraph"/>
              <w:numPr>
                <w:ilvl w:val="0"/>
                <w:numId w:val="2"/>
              </w:numPr>
              <w:rPr>
                <w:rFonts w:ascii="Arial" w:hAnsi="Arial" w:cs="Arial"/>
              </w:rPr>
            </w:pPr>
            <w:r w:rsidRPr="00386B15">
              <w:rPr>
                <w:rFonts w:ascii="Arial" w:hAnsi="Arial" w:cs="Arial"/>
                <w:b w:val="0"/>
                <w:bCs w:val="0"/>
                <w:sz w:val="20"/>
                <w:szCs w:val="20"/>
              </w:rPr>
              <w:t>Good understanding of application of HR Policies/procedures in practice to result in required outcomes</w:t>
            </w:r>
          </w:p>
        </w:tc>
        <w:tc>
          <w:tcPr>
            <w:tcW w:w="1854" w:type="pct"/>
            <w:shd w:val="clear" w:color="auto" w:fill="EAF1DD" w:themeFill="accent3" w:themeFillTint="33"/>
          </w:tcPr>
          <w:p w14:paraId="41431FFC" w14:textId="77777777" w:rsidR="00A32924" w:rsidRDefault="00A32924" w:rsidP="008236BA">
            <w:pPr>
              <w:numPr>
                <w:ilvl w:val="0"/>
                <w:numId w:val="2"/>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Schools and local management of schools</w:t>
            </w:r>
          </w:p>
          <w:p w14:paraId="472EE050" w14:textId="77777777" w:rsidR="00386B15" w:rsidRPr="00386B15" w:rsidRDefault="00386B15" w:rsidP="008236BA">
            <w:pPr>
              <w:numPr>
                <w:ilvl w:val="0"/>
                <w:numId w:val="2"/>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86B15">
              <w:rPr>
                <w:rFonts w:ascii="Arial" w:hAnsi="Arial" w:cs="Arial"/>
                <w:sz w:val="20"/>
                <w:szCs w:val="20"/>
              </w:rPr>
              <w:t>Knowledge of National and Local Conditions of Service</w:t>
            </w:r>
          </w:p>
          <w:p w14:paraId="6C6027C3" w14:textId="77777777" w:rsidR="00B6345A" w:rsidRPr="00386B15" w:rsidRDefault="00386B15" w:rsidP="008236BA">
            <w:pPr>
              <w:pStyle w:val="ListParagraph"/>
              <w:numPr>
                <w:ilvl w:val="0"/>
                <w:numId w:val="2"/>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86B15">
              <w:rPr>
                <w:rFonts w:ascii="Arial" w:hAnsi="Arial" w:cs="Arial"/>
                <w:sz w:val="20"/>
                <w:szCs w:val="20"/>
              </w:rPr>
              <w:t>Knowledge of change management processes</w:t>
            </w:r>
          </w:p>
          <w:p w14:paraId="3FE267B7" w14:textId="77777777" w:rsidR="00386B15" w:rsidRPr="00386B15" w:rsidRDefault="00386B15" w:rsidP="008236BA">
            <w:pPr>
              <w:numPr>
                <w:ilvl w:val="0"/>
                <w:numId w:val="2"/>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86B15">
              <w:rPr>
                <w:rFonts w:ascii="Arial" w:hAnsi="Arial" w:cs="Arial"/>
                <w:sz w:val="20"/>
                <w:szCs w:val="20"/>
              </w:rPr>
              <w:t>Degree</w:t>
            </w:r>
          </w:p>
          <w:p w14:paraId="6BB1A554" w14:textId="77777777" w:rsidR="00386B15" w:rsidRPr="00386B15" w:rsidRDefault="00386B15" w:rsidP="008236BA">
            <w:pPr>
              <w:numPr>
                <w:ilvl w:val="0"/>
                <w:numId w:val="2"/>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86B15">
              <w:rPr>
                <w:rFonts w:ascii="Arial" w:hAnsi="Arial" w:cs="Arial"/>
                <w:sz w:val="20"/>
                <w:szCs w:val="20"/>
              </w:rPr>
              <w:t xml:space="preserve">HR related qualification or </w:t>
            </w:r>
          </w:p>
          <w:p w14:paraId="19207D28" w14:textId="77777777" w:rsidR="00386B15" w:rsidRPr="00EA1954" w:rsidRDefault="00386B15" w:rsidP="008236BA">
            <w:pPr>
              <w:pStyle w:val="ListParagraph"/>
              <w:numPr>
                <w:ilvl w:val="0"/>
                <w:numId w:val="2"/>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86B15">
              <w:rPr>
                <w:rFonts w:ascii="Arial" w:hAnsi="Arial" w:cs="Arial"/>
                <w:sz w:val="20"/>
                <w:szCs w:val="20"/>
              </w:rPr>
              <w:t>Graduate or Associate membership of CIPD or equivalent (will move to essential  for new appointments)</w:t>
            </w:r>
          </w:p>
        </w:tc>
      </w:tr>
      <w:tr w:rsidR="00196F91" w14:paraId="595AD132" w14:textId="77777777" w:rsidTr="008236B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46" w:type="pct"/>
            <w:shd w:val="clear" w:color="auto" w:fill="FFFFFF" w:themeFill="background1"/>
          </w:tcPr>
          <w:p w14:paraId="32176180" w14:textId="77777777" w:rsidR="00B6345A" w:rsidRDefault="00B71575" w:rsidP="0092284B">
            <w:pPr>
              <w:rPr>
                <w:rFonts w:ascii="Arial" w:hAnsi="Arial" w:cs="Arial"/>
                <w:sz w:val="24"/>
                <w:szCs w:val="24"/>
              </w:rPr>
            </w:pPr>
            <w:r w:rsidRPr="00196F91">
              <w:rPr>
                <w:rFonts w:ascii="Arial" w:hAnsi="Arial" w:cs="Arial"/>
                <w:sz w:val="24"/>
                <w:szCs w:val="24"/>
              </w:rPr>
              <w:t>Experience</w:t>
            </w:r>
          </w:p>
          <w:p w14:paraId="46044963" w14:textId="77777777" w:rsidR="00386B15" w:rsidRPr="00386B15" w:rsidRDefault="00386B15" w:rsidP="00386B15">
            <w:pPr>
              <w:numPr>
                <w:ilvl w:val="0"/>
                <w:numId w:val="3"/>
              </w:numPr>
              <w:rPr>
                <w:rFonts w:ascii="Arial" w:hAnsi="Arial" w:cs="Arial"/>
                <w:b w:val="0"/>
                <w:bCs w:val="0"/>
                <w:sz w:val="20"/>
                <w:szCs w:val="20"/>
              </w:rPr>
            </w:pPr>
            <w:r w:rsidRPr="00386B15">
              <w:rPr>
                <w:rFonts w:ascii="Arial" w:hAnsi="Arial" w:cs="Arial"/>
                <w:b w:val="0"/>
                <w:bCs w:val="0"/>
                <w:sz w:val="20"/>
                <w:szCs w:val="20"/>
              </w:rPr>
              <w:t xml:space="preserve">Significant experience of managing and advising on a wide range of HR related issues with minimal supervision </w:t>
            </w:r>
          </w:p>
          <w:p w14:paraId="2D80254C" w14:textId="77777777" w:rsidR="00386B15" w:rsidRPr="00386B15" w:rsidRDefault="00386B15" w:rsidP="00386B15">
            <w:pPr>
              <w:numPr>
                <w:ilvl w:val="0"/>
                <w:numId w:val="3"/>
              </w:numPr>
              <w:rPr>
                <w:rFonts w:ascii="Arial" w:hAnsi="Arial" w:cs="Arial"/>
                <w:b w:val="0"/>
                <w:bCs w:val="0"/>
                <w:sz w:val="20"/>
                <w:szCs w:val="20"/>
              </w:rPr>
            </w:pPr>
            <w:r w:rsidRPr="00386B15">
              <w:rPr>
                <w:rFonts w:ascii="Arial" w:hAnsi="Arial" w:cs="Arial"/>
                <w:b w:val="0"/>
                <w:bCs w:val="0"/>
                <w:sz w:val="20"/>
                <w:szCs w:val="20"/>
              </w:rPr>
              <w:t>Successfully leading on casework and taking a risk based approach</w:t>
            </w:r>
          </w:p>
          <w:p w14:paraId="28238F48" w14:textId="77777777" w:rsidR="00386B15" w:rsidRPr="00386B15" w:rsidRDefault="00386B15" w:rsidP="00386B15">
            <w:pPr>
              <w:numPr>
                <w:ilvl w:val="0"/>
                <w:numId w:val="3"/>
              </w:numPr>
              <w:rPr>
                <w:rFonts w:ascii="Arial" w:hAnsi="Arial" w:cs="Arial"/>
                <w:b w:val="0"/>
                <w:bCs w:val="0"/>
                <w:sz w:val="20"/>
                <w:szCs w:val="20"/>
              </w:rPr>
            </w:pPr>
            <w:r w:rsidRPr="00386B15">
              <w:rPr>
                <w:rFonts w:ascii="Arial" w:hAnsi="Arial" w:cs="Arial"/>
                <w:b w:val="0"/>
                <w:bCs w:val="0"/>
                <w:sz w:val="20"/>
                <w:szCs w:val="20"/>
              </w:rPr>
              <w:t xml:space="preserve">Leading/supporting Directorate and Corporate projects </w:t>
            </w:r>
          </w:p>
          <w:p w14:paraId="773C793F" w14:textId="77777777" w:rsidR="00386B15" w:rsidRPr="00386B15" w:rsidRDefault="00386B15" w:rsidP="00386B15">
            <w:pPr>
              <w:numPr>
                <w:ilvl w:val="0"/>
                <w:numId w:val="3"/>
              </w:numPr>
              <w:rPr>
                <w:rFonts w:ascii="Arial" w:hAnsi="Arial" w:cs="Arial"/>
                <w:b w:val="0"/>
                <w:bCs w:val="0"/>
                <w:sz w:val="20"/>
                <w:szCs w:val="20"/>
              </w:rPr>
            </w:pPr>
            <w:r w:rsidRPr="00386B15">
              <w:rPr>
                <w:rFonts w:ascii="Arial" w:hAnsi="Arial" w:cs="Arial"/>
                <w:b w:val="0"/>
                <w:bCs w:val="0"/>
                <w:sz w:val="20"/>
                <w:szCs w:val="20"/>
              </w:rPr>
              <w:t xml:space="preserve">Supporting Directorate strategies/service developments </w:t>
            </w:r>
          </w:p>
          <w:p w14:paraId="660459A6" w14:textId="77777777" w:rsidR="00386B15" w:rsidRPr="00386B15" w:rsidRDefault="00386B15" w:rsidP="00386B15">
            <w:pPr>
              <w:numPr>
                <w:ilvl w:val="0"/>
                <w:numId w:val="3"/>
              </w:numPr>
              <w:rPr>
                <w:rFonts w:ascii="Arial" w:hAnsi="Arial" w:cs="Arial"/>
                <w:b w:val="0"/>
                <w:bCs w:val="0"/>
                <w:sz w:val="20"/>
                <w:szCs w:val="20"/>
              </w:rPr>
            </w:pPr>
            <w:r w:rsidRPr="00386B15">
              <w:rPr>
                <w:rFonts w:ascii="Arial" w:hAnsi="Arial" w:cs="Arial"/>
                <w:b w:val="0"/>
                <w:bCs w:val="0"/>
                <w:sz w:val="20"/>
                <w:szCs w:val="20"/>
              </w:rPr>
              <w:t>Experience of advising and supporting managers to address staff issues resulting in desired outcome</w:t>
            </w:r>
          </w:p>
          <w:p w14:paraId="4FF02792" w14:textId="77777777" w:rsidR="00273D42" w:rsidRPr="00273D42" w:rsidRDefault="00386B15" w:rsidP="00386B15">
            <w:pPr>
              <w:pStyle w:val="ListParagraph"/>
              <w:numPr>
                <w:ilvl w:val="0"/>
                <w:numId w:val="3"/>
              </w:numPr>
            </w:pPr>
            <w:r w:rsidRPr="00386B15">
              <w:rPr>
                <w:rFonts w:ascii="Arial" w:hAnsi="Arial" w:cs="Arial"/>
                <w:b w:val="0"/>
                <w:bCs w:val="0"/>
                <w:sz w:val="20"/>
                <w:szCs w:val="20"/>
              </w:rPr>
              <w:t>Working in a pressurised environment and able to manage a busy workload with competing priorities</w:t>
            </w:r>
          </w:p>
        </w:tc>
        <w:tc>
          <w:tcPr>
            <w:tcW w:w="1854" w:type="pct"/>
            <w:shd w:val="clear" w:color="auto" w:fill="EAF1DD" w:themeFill="accent3" w:themeFillTint="33"/>
          </w:tcPr>
          <w:p w14:paraId="4B2AE5F4" w14:textId="77777777" w:rsidR="00386B15" w:rsidRPr="00386B15" w:rsidRDefault="00386B15" w:rsidP="008236BA">
            <w:pPr>
              <w:numPr>
                <w:ilvl w:val="0"/>
                <w:numId w:val="3"/>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86B15">
              <w:rPr>
                <w:rFonts w:ascii="Arial" w:hAnsi="Arial" w:cs="Arial"/>
                <w:sz w:val="20"/>
                <w:szCs w:val="20"/>
              </w:rPr>
              <w:t>Experience of working in a corporate and political context</w:t>
            </w:r>
          </w:p>
          <w:p w14:paraId="47C49A48" w14:textId="77777777" w:rsidR="00386B15" w:rsidRPr="00386B15" w:rsidRDefault="00386B15" w:rsidP="008236BA">
            <w:pPr>
              <w:numPr>
                <w:ilvl w:val="0"/>
                <w:numId w:val="3"/>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86B15">
              <w:rPr>
                <w:rFonts w:ascii="Arial" w:hAnsi="Arial" w:cs="Arial"/>
                <w:sz w:val="20"/>
                <w:szCs w:val="20"/>
              </w:rPr>
              <w:t>Experience of coaching and developing managers</w:t>
            </w:r>
          </w:p>
          <w:p w14:paraId="5C5F916C" w14:textId="77777777" w:rsidR="00B6345A" w:rsidRPr="00EA1954" w:rsidRDefault="00386B15" w:rsidP="008236BA">
            <w:pPr>
              <w:pStyle w:val="ListParagraph"/>
              <w:numPr>
                <w:ilvl w:val="0"/>
                <w:numId w:val="2"/>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86B15">
              <w:rPr>
                <w:rFonts w:ascii="Arial" w:hAnsi="Arial" w:cs="Arial"/>
                <w:sz w:val="20"/>
                <w:szCs w:val="20"/>
              </w:rPr>
              <w:t>Proven and effective experience in supporting change management programmes</w:t>
            </w:r>
          </w:p>
        </w:tc>
      </w:tr>
      <w:tr w:rsidR="00196F91" w14:paraId="70433E93" w14:textId="77777777" w:rsidTr="008236BA">
        <w:trPr>
          <w:trHeight w:val="397"/>
        </w:trPr>
        <w:tc>
          <w:tcPr>
            <w:tcW w:w="3146" w:type="pct"/>
          </w:tcPr>
          <w:p w14:paraId="0C1859C3" w14:textId="77777777" w:rsidR="00B6345A" w:rsidRDefault="00B71575" w:rsidP="0092284B">
            <w:pPr>
              <w:cnfStyle w:val="001000000000" w:firstRow="0" w:lastRow="0" w:firstColumn="1" w:lastColumn="0" w:oddVBand="0" w:evenVBand="0" w:oddHBand="0" w:evenHBand="0" w:firstRowFirstColumn="0" w:firstRowLastColumn="0" w:lastRowFirstColumn="0" w:lastRowLastColumn="0"/>
              <w:rPr>
                <w:rFonts w:ascii="Arial" w:hAnsi="Arial" w:cs="Arial"/>
                <w:sz w:val="24"/>
                <w:szCs w:val="24"/>
              </w:rPr>
            </w:pPr>
            <w:r w:rsidRPr="00196F91">
              <w:rPr>
                <w:rFonts w:ascii="Arial" w:hAnsi="Arial" w:cs="Arial"/>
                <w:sz w:val="24"/>
                <w:szCs w:val="24"/>
              </w:rPr>
              <w:t>Occupational Skills</w:t>
            </w:r>
          </w:p>
          <w:p w14:paraId="1D384537" w14:textId="77777777" w:rsidR="00386B15" w:rsidRPr="00386B15" w:rsidRDefault="00386B15" w:rsidP="00386B15">
            <w:pPr>
              <w:numPr>
                <w:ilvl w:val="0"/>
                <w:numId w:val="4"/>
              </w:numPr>
              <w:cnfStyle w:val="001000000000" w:firstRow="0" w:lastRow="0" w:firstColumn="1" w:lastColumn="0" w:oddVBand="0" w:evenVBand="0" w:oddHBand="0" w:evenHBand="0" w:firstRowFirstColumn="0" w:firstRowLastColumn="0" w:lastRowFirstColumn="0" w:lastRowLastColumn="0"/>
              <w:rPr>
                <w:rFonts w:ascii="Arial" w:hAnsi="Arial" w:cs="Arial"/>
                <w:b w:val="0"/>
                <w:bCs w:val="0"/>
                <w:sz w:val="20"/>
                <w:szCs w:val="20"/>
              </w:rPr>
            </w:pPr>
            <w:r w:rsidRPr="00386B15">
              <w:rPr>
                <w:rFonts w:ascii="Arial" w:hAnsi="Arial" w:cs="Arial"/>
                <w:b w:val="0"/>
                <w:bCs w:val="0"/>
                <w:sz w:val="20"/>
                <w:szCs w:val="20"/>
              </w:rPr>
              <w:t xml:space="preserve">Policy implementation skills </w:t>
            </w:r>
          </w:p>
          <w:p w14:paraId="12C40B60" w14:textId="77777777" w:rsidR="00386B15" w:rsidRPr="00386B15" w:rsidRDefault="00386B15" w:rsidP="00386B15">
            <w:pPr>
              <w:numPr>
                <w:ilvl w:val="0"/>
                <w:numId w:val="4"/>
              </w:numPr>
              <w:cnfStyle w:val="001000000000" w:firstRow="0" w:lastRow="0" w:firstColumn="1" w:lastColumn="0" w:oddVBand="0" w:evenVBand="0" w:oddHBand="0" w:evenHBand="0" w:firstRowFirstColumn="0" w:firstRowLastColumn="0" w:lastRowFirstColumn="0" w:lastRowLastColumn="0"/>
              <w:rPr>
                <w:rFonts w:ascii="Arial" w:hAnsi="Arial" w:cs="Arial"/>
                <w:b w:val="0"/>
                <w:bCs w:val="0"/>
                <w:sz w:val="20"/>
                <w:szCs w:val="20"/>
              </w:rPr>
            </w:pPr>
            <w:r w:rsidRPr="00386B15">
              <w:rPr>
                <w:rFonts w:ascii="Arial" w:hAnsi="Arial" w:cs="Arial"/>
                <w:b w:val="0"/>
                <w:bCs w:val="0"/>
                <w:sz w:val="20"/>
                <w:szCs w:val="20"/>
              </w:rPr>
              <w:t xml:space="preserve">IT skills and </w:t>
            </w:r>
            <w:r w:rsidR="008236BA" w:rsidRPr="007D1A1D">
              <w:rPr>
                <w:rFonts w:ascii="Arial" w:hAnsi="Arial" w:cs="Arial"/>
                <w:b w:val="0"/>
                <w:sz w:val="20"/>
                <w:szCs w:val="20"/>
              </w:rPr>
              <w:t>ability</w:t>
            </w:r>
            <w:r w:rsidRPr="00386B15">
              <w:rPr>
                <w:rFonts w:ascii="Arial" w:hAnsi="Arial" w:cs="Arial"/>
                <w:b w:val="0"/>
                <w:bCs w:val="0"/>
                <w:sz w:val="20"/>
                <w:szCs w:val="20"/>
              </w:rPr>
              <w:t xml:space="preserve"> to interpret and analysis data</w:t>
            </w:r>
          </w:p>
          <w:p w14:paraId="05F524CA" w14:textId="77777777" w:rsidR="00386B15" w:rsidRPr="00386B15" w:rsidRDefault="00386B15" w:rsidP="00386B15">
            <w:pPr>
              <w:numPr>
                <w:ilvl w:val="0"/>
                <w:numId w:val="4"/>
              </w:numPr>
              <w:cnfStyle w:val="001000000000" w:firstRow="0" w:lastRow="0" w:firstColumn="1" w:lastColumn="0" w:oddVBand="0" w:evenVBand="0" w:oddHBand="0" w:evenHBand="0" w:firstRowFirstColumn="0" w:firstRowLastColumn="0" w:lastRowFirstColumn="0" w:lastRowLastColumn="0"/>
              <w:rPr>
                <w:rFonts w:ascii="Arial" w:hAnsi="Arial" w:cs="Arial"/>
                <w:b w:val="0"/>
                <w:bCs w:val="0"/>
                <w:sz w:val="20"/>
                <w:szCs w:val="20"/>
              </w:rPr>
            </w:pPr>
            <w:r w:rsidRPr="00386B15">
              <w:rPr>
                <w:rFonts w:ascii="Arial" w:hAnsi="Arial" w:cs="Arial"/>
                <w:b w:val="0"/>
                <w:bCs w:val="0"/>
                <w:sz w:val="20"/>
                <w:szCs w:val="20"/>
              </w:rPr>
              <w:t>Communication, presentation and interpersonal skills</w:t>
            </w:r>
          </w:p>
          <w:p w14:paraId="289114BA" w14:textId="77777777" w:rsidR="00386B15" w:rsidRPr="00386B15" w:rsidRDefault="00386B15" w:rsidP="00386B15">
            <w:pPr>
              <w:numPr>
                <w:ilvl w:val="0"/>
                <w:numId w:val="4"/>
              </w:numPr>
              <w:cnfStyle w:val="001000000000" w:firstRow="0" w:lastRow="0" w:firstColumn="1" w:lastColumn="0" w:oddVBand="0" w:evenVBand="0" w:oddHBand="0" w:evenHBand="0" w:firstRowFirstColumn="0" w:firstRowLastColumn="0" w:lastRowFirstColumn="0" w:lastRowLastColumn="0"/>
              <w:rPr>
                <w:rFonts w:ascii="Arial" w:hAnsi="Arial" w:cs="Arial"/>
                <w:b w:val="0"/>
                <w:bCs w:val="0"/>
                <w:sz w:val="20"/>
                <w:szCs w:val="20"/>
              </w:rPr>
            </w:pPr>
            <w:r w:rsidRPr="00386B15">
              <w:rPr>
                <w:rFonts w:ascii="Arial" w:hAnsi="Arial" w:cs="Arial"/>
                <w:b w:val="0"/>
                <w:bCs w:val="0"/>
                <w:sz w:val="20"/>
                <w:szCs w:val="20"/>
              </w:rPr>
              <w:t>Problem solving skills and the ability to find innovative solutions</w:t>
            </w:r>
          </w:p>
          <w:p w14:paraId="60D4F803" w14:textId="77777777" w:rsidR="00386B15" w:rsidRPr="00386B15" w:rsidRDefault="00386B15" w:rsidP="00386B15">
            <w:pPr>
              <w:numPr>
                <w:ilvl w:val="0"/>
                <w:numId w:val="4"/>
              </w:numPr>
              <w:cnfStyle w:val="001000000000" w:firstRow="0" w:lastRow="0" w:firstColumn="1" w:lastColumn="0" w:oddVBand="0" w:evenVBand="0" w:oddHBand="0" w:evenHBand="0" w:firstRowFirstColumn="0" w:firstRowLastColumn="0" w:lastRowFirstColumn="0" w:lastRowLastColumn="0"/>
              <w:rPr>
                <w:rFonts w:ascii="Arial" w:hAnsi="Arial" w:cs="Arial"/>
                <w:b w:val="0"/>
                <w:bCs w:val="0"/>
                <w:sz w:val="20"/>
                <w:szCs w:val="20"/>
              </w:rPr>
            </w:pPr>
            <w:r w:rsidRPr="00386B15">
              <w:rPr>
                <w:rFonts w:ascii="Arial" w:hAnsi="Arial" w:cs="Arial"/>
                <w:b w:val="0"/>
                <w:bCs w:val="0"/>
                <w:sz w:val="20"/>
                <w:szCs w:val="20"/>
              </w:rPr>
              <w:t>Influencing and negotiating skills</w:t>
            </w:r>
          </w:p>
          <w:p w14:paraId="653B8020" w14:textId="77777777" w:rsidR="00386B15" w:rsidRPr="00386B15" w:rsidRDefault="00386B15" w:rsidP="00386B15">
            <w:pPr>
              <w:numPr>
                <w:ilvl w:val="0"/>
                <w:numId w:val="4"/>
              </w:numPr>
              <w:cnfStyle w:val="001000000000" w:firstRow="0" w:lastRow="0" w:firstColumn="1" w:lastColumn="0" w:oddVBand="0" w:evenVBand="0" w:oddHBand="0" w:evenHBand="0" w:firstRowFirstColumn="0" w:firstRowLastColumn="0" w:lastRowFirstColumn="0" w:lastRowLastColumn="0"/>
              <w:rPr>
                <w:rFonts w:ascii="Arial" w:hAnsi="Arial" w:cs="Arial"/>
                <w:b w:val="0"/>
                <w:bCs w:val="0"/>
                <w:sz w:val="20"/>
                <w:szCs w:val="20"/>
              </w:rPr>
            </w:pPr>
            <w:r w:rsidRPr="00386B15">
              <w:rPr>
                <w:rFonts w:ascii="Arial" w:hAnsi="Arial" w:cs="Arial"/>
                <w:b w:val="0"/>
                <w:bCs w:val="0"/>
                <w:sz w:val="20"/>
                <w:szCs w:val="20"/>
              </w:rPr>
              <w:t xml:space="preserve">Risk management and assessment </w:t>
            </w:r>
          </w:p>
          <w:p w14:paraId="36AF4130" w14:textId="77777777" w:rsidR="00386B15" w:rsidRPr="00386B15" w:rsidRDefault="00386B15" w:rsidP="00386B15">
            <w:pPr>
              <w:numPr>
                <w:ilvl w:val="0"/>
                <w:numId w:val="4"/>
              </w:numPr>
              <w:cnfStyle w:val="001000000000" w:firstRow="0" w:lastRow="0" w:firstColumn="1" w:lastColumn="0" w:oddVBand="0" w:evenVBand="0" w:oddHBand="0" w:evenHBand="0" w:firstRowFirstColumn="0" w:firstRowLastColumn="0" w:lastRowFirstColumn="0" w:lastRowLastColumn="0"/>
              <w:rPr>
                <w:rFonts w:ascii="Arial" w:hAnsi="Arial" w:cs="Arial"/>
                <w:b w:val="0"/>
                <w:bCs w:val="0"/>
                <w:sz w:val="20"/>
                <w:szCs w:val="20"/>
              </w:rPr>
            </w:pPr>
            <w:r w:rsidRPr="00386B15">
              <w:rPr>
                <w:rFonts w:ascii="Arial" w:hAnsi="Arial" w:cs="Arial"/>
                <w:b w:val="0"/>
                <w:bCs w:val="0"/>
                <w:sz w:val="20"/>
                <w:szCs w:val="20"/>
              </w:rPr>
              <w:t>Commitment to the performance management culture with the ability to set high standards, deliver objectives and challenge managers appropriately</w:t>
            </w:r>
          </w:p>
          <w:p w14:paraId="7C64A80C" w14:textId="77777777" w:rsidR="00386B15" w:rsidRPr="00386B15" w:rsidRDefault="00386B15" w:rsidP="00386B15">
            <w:pPr>
              <w:numPr>
                <w:ilvl w:val="0"/>
                <w:numId w:val="4"/>
              </w:numPr>
              <w:cnfStyle w:val="001000000000" w:firstRow="0" w:lastRow="0" w:firstColumn="1" w:lastColumn="0" w:oddVBand="0" w:evenVBand="0" w:oddHBand="0" w:evenHBand="0" w:firstRowFirstColumn="0" w:firstRowLastColumn="0" w:lastRowFirstColumn="0" w:lastRowLastColumn="0"/>
              <w:rPr>
                <w:rFonts w:ascii="Arial" w:hAnsi="Arial" w:cs="Arial"/>
                <w:b w:val="0"/>
                <w:bCs w:val="0"/>
                <w:sz w:val="20"/>
                <w:szCs w:val="20"/>
              </w:rPr>
            </w:pPr>
            <w:r w:rsidRPr="00386B15">
              <w:rPr>
                <w:rFonts w:ascii="Arial" w:hAnsi="Arial" w:cs="Arial"/>
                <w:b w:val="0"/>
                <w:bCs w:val="0"/>
                <w:sz w:val="20"/>
                <w:szCs w:val="20"/>
              </w:rPr>
              <w:t>A coaching based approach to support managers and develop</w:t>
            </w:r>
          </w:p>
          <w:p w14:paraId="3C8FDDDA" w14:textId="77777777" w:rsidR="00386B15" w:rsidRPr="00386B15" w:rsidRDefault="00386B15" w:rsidP="00386B15">
            <w:pPr>
              <w:numPr>
                <w:ilvl w:val="0"/>
                <w:numId w:val="4"/>
              </w:numPr>
              <w:cnfStyle w:val="001000000000" w:firstRow="0" w:lastRow="0" w:firstColumn="1" w:lastColumn="0" w:oddVBand="0" w:evenVBand="0" w:oddHBand="0" w:evenHBand="0" w:firstRowFirstColumn="0" w:firstRowLastColumn="0" w:lastRowFirstColumn="0" w:lastRowLastColumn="0"/>
              <w:rPr>
                <w:rFonts w:ascii="Arial" w:hAnsi="Arial" w:cs="Arial"/>
                <w:b w:val="0"/>
                <w:bCs w:val="0"/>
                <w:sz w:val="20"/>
                <w:szCs w:val="20"/>
              </w:rPr>
            </w:pPr>
            <w:r w:rsidRPr="00386B15">
              <w:rPr>
                <w:rFonts w:ascii="Arial" w:hAnsi="Arial" w:cs="Arial"/>
                <w:b w:val="0"/>
                <w:bCs w:val="0"/>
                <w:sz w:val="20"/>
                <w:szCs w:val="20"/>
              </w:rPr>
              <w:lastRenderedPageBreak/>
              <w:t>Delivering briefings and training to managers</w:t>
            </w:r>
          </w:p>
          <w:p w14:paraId="763EDA05" w14:textId="77777777" w:rsidR="00273D42" w:rsidRPr="00386B15" w:rsidRDefault="00386B15" w:rsidP="00386B15">
            <w:pPr>
              <w:numPr>
                <w:ilvl w:val="0"/>
                <w:numId w:val="4"/>
              </w:numPr>
              <w:cnfStyle w:val="001000000000" w:firstRow="0" w:lastRow="0" w:firstColumn="1" w:lastColumn="0" w:oddVBand="0" w:evenVBand="0" w:oddHBand="0" w:evenHBand="0" w:firstRowFirstColumn="0" w:firstRowLastColumn="0" w:lastRowFirstColumn="0" w:lastRowLastColumn="0"/>
              <w:rPr>
                <w:rFonts w:cs="Arial"/>
                <w:i/>
                <w:sz w:val="20"/>
                <w:szCs w:val="20"/>
              </w:rPr>
            </w:pPr>
            <w:r w:rsidRPr="00386B15">
              <w:rPr>
                <w:rFonts w:ascii="Arial" w:hAnsi="Arial" w:cs="Arial"/>
                <w:b w:val="0"/>
                <w:bCs w:val="0"/>
                <w:sz w:val="20"/>
                <w:szCs w:val="20"/>
              </w:rPr>
              <w:t>Flexibility and ability to work with ambiguity</w:t>
            </w:r>
          </w:p>
          <w:p w14:paraId="643EEC3F" w14:textId="77777777" w:rsidR="00386B15" w:rsidRPr="00273D42" w:rsidRDefault="00386B15" w:rsidP="00386B15">
            <w:pPr>
              <w:numPr>
                <w:ilvl w:val="0"/>
                <w:numId w:val="4"/>
              </w:numPr>
              <w:cnfStyle w:val="001000000000" w:firstRow="0" w:lastRow="0" w:firstColumn="1" w:lastColumn="0" w:oddVBand="0" w:evenVBand="0" w:oddHBand="0" w:evenHBand="0" w:firstRowFirstColumn="0" w:firstRowLastColumn="0" w:lastRowFirstColumn="0" w:lastRowLastColumn="0"/>
              <w:rPr>
                <w:rFonts w:cs="Arial"/>
                <w:i/>
              </w:rPr>
            </w:pPr>
            <w:r w:rsidRPr="00386B15">
              <w:rPr>
                <w:rFonts w:ascii="Arial" w:hAnsi="Arial" w:cs="Arial"/>
                <w:b w:val="0"/>
                <w:bCs w:val="0"/>
                <w:sz w:val="20"/>
                <w:szCs w:val="20"/>
              </w:rPr>
              <w:t>Good standard of literacy and numeracy to level 2 or equivalent</w:t>
            </w:r>
          </w:p>
        </w:tc>
        <w:tc>
          <w:tcPr>
            <w:tcW w:w="1854" w:type="pct"/>
            <w:shd w:val="clear" w:color="auto" w:fill="EAF1DD" w:themeFill="accent3" w:themeFillTint="33"/>
          </w:tcPr>
          <w:p w14:paraId="5CFA2598" w14:textId="77777777" w:rsidR="00B6345A" w:rsidRPr="00EA1954" w:rsidRDefault="00B6345A" w:rsidP="008236BA">
            <w:pPr>
              <w:ind w:left="318" w:hanging="318"/>
              <w:rPr>
                <w:rFonts w:ascii="Arial" w:hAnsi="Arial" w:cs="Arial"/>
                <w:sz w:val="20"/>
                <w:szCs w:val="20"/>
              </w:rPr>
            </w:pPr>
          </w:p>
          <w:p w14:paraId="038129F7" w14:textId="77777777" w:rsidR="00386B15" w:rsidRPr="00386B15" w:rsidRDefault="00386B15" w:rsidP="008236BA">
            <w:pPr>
              <w:numPr>
                <w:ilvl w:val="0"/>
                <w:numId w:val="4"/>
              </w:numPr>
              <w:ind w:left="318" w:hanging="318"/>
              <w:rPr>
                <w:rFonts w:ascii="Arial" w:hAnsi="Arial" w:cs="Arial"/>
                <w:sz w:val="20"/>
                <w:szCs w:val="20"/>
              </w:rPr>
            </w:pPr>
            <w:r w:rsidRPr="00386B15">
              <w:rPr>
                <w:rFonts w:ascii="Arial" w:hAnsi="Arial" w:cs="Arial"/>
                <w:sz w:val="20"/>
                <w:szCs w:val="20"/>
              </w:rPr>
              <w:t xml:space="preserve">Policy formulation skills </w:t>
            </w:r>
          </w:p>
          <w:p w14:paraId="0E6FC0C7" w14:textId="551882F5" w:rsidR="00EA1954" w:rsidRPr="00386B15" w:rsidRDefault="00A964D3" w:rsidP="00A964D3">
            <w:pPr>
              <w:numPr>
                <w:ilvl w:val="0"/>
                <w:numId w:val="4"/>
              </w:numPr>
              <w:ind w:left="318" w:hanging="318"/>
              <w:rPr>
                <w:rFonts w:ascii="Arial" w:hAnsi="Arial" w:cs="Arial"/>
                <w:sz w:val="20"/>
                <w:szCs w:val="20"/>
              </w:rPr>
            </w:pPr>
            <w:r>
              <w:rPr>
                <w:rFonts w:ascii="Arial" w:hAnsi="Arial" w:cs="Arial"/>
                <w:sz w:val="20"/>
                <w:szCs w:val="20"/>
              </w:rPr>
              <w:t>Mentoring</w:t>
            </w:r>
          </w:p>
        </w:tc>
      </w:tr>
      <w:tr w:rsidR="00196F91" w14:paraId="3B083130" w14:textId="77777777" w:rsidTr="008236B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46" w:type="pct"/>
          </w:tcPr>
          <w:p w14:paraId="5EC474A7" w14:textId="77777777" w:rsidR="00B6345A" w:rsidRDefault="00196F91" w:rsidP="0092284B">
            <w:pPr>
              <w:rPr>
                <w:rFonts w:ascii="Arial" w:hAnsi="Arial" w:cs="Arial"/>
                <w:sz w:val="24"/>
                <w:szCs w:val="24"/>
              </w:rPr>
            </w:pPr>
            <w:r w:rsidRPr="00196F91">
              <w:rPr>
                <w:rFonts w:ascii="Arial" w:hAnsi="Arial" w:cs="Arial"/>
                <w:sz w:val="24"/>
                <w:szCs w:val="24"/>
              </w:rPr>
              <w:t>Other Requirements</w:t>
            </w:r>
          </w:p>
          <w:p w14:paraId="31BC1032" w14:textId="77777777" w:rsidR="00386B15" w:rsidRPr="00386B15" w:rsidRDefault="008236BA" w:rsidP="00386B15">
            <w:pPr>
              <w:numPr>
                <w:ilvl w:val="0"/>
                <w:numId w:val="7"/>
              </w:numPr>
              <w:rPr>
                <w:rFonts w:ascii="Arial" w:hAnsi="Arial" w:cs="Arial"/>
                <w:b w:val="0"/>
                <w:bCs w:val="0"/>
                <w:sz w:val="20"/>
                <w:szCs w:val="20"/>
              </w:rPr>
            </w:pPr>
            <w:r w:rsidRPr="00386B15">
              <w:rPr>
                <w:rFonts w:ascii="Arial" w:hAnsi="Arial" w:cs="Arial"/>
                <w:b w:val="0"/>
                <w:bCs w:val="0"/>
                <w:sz w:val="20"/>
                <w:szCs w:val="20"/>
              </w:rPr>
              <w:t>Self-Motivated</w:t>
            </w:r>
            <w:r w:rsidR="00386B15" w:rsidRPr="00386B15">
              <w:rPr>
                <w:rFonts w:ascii="Arial" w:hAnsi="Arial" w:cs="Arial"/>
                <w:b w:val="0"/>
                <w:bCs w:val="0"/>
                <w:sz w:val="20"/>
                <w:szCs w:val="20"/>
              </w:rPr>
              <w:t xml:space="preserve"> </w:t>
            </w:r>
          </w:p>
          <w:p w14:paraId="16C62CBA" w14:textId="77777777" w:rsidR="00386B15" w:rsidRPr="00386B15" w:rsidRDefault="00386B15" w:rsidP="00386B15">
            <w:pPr>
              <w:numPr>
                <w:ilvl w:val="0"/>
                <w:numId w:val="7"/>
              </w:numPr>
              <w:rPr>
                <w:rFonts w:ascii="Arial" w:hAnsi="Arial" w:cs="Arial"/>
                <w:b w:val="0"/>
                <w:bCs w:val="0"/>
                <w:sz w:val="20"/>
                <w:szCs w:val="20"/>
              </w:rPr>
            </w:pPr>
            <w:r w:rsidRPr="00386B15">
              <w:rPr>
                <w:rFonts w:ascii="Arial" w:hAnsi="Arial" w:cs="Arial"/>
                <w:b w:val="0"/>
                <w:bCs w:val="0"/>
                <w:sz w:val="20"/>
                <w:szCs w:val="20"/>
              </w:rPr>
              <w:t>Commitment to Equal Opportunities</w:t>
            </w:r>
          </w:p>
          <w:p w14:paraId="4BAE97E3" w14:textId="77777777" w:rsidR="00386B15" w:rsidRPr="00386B15" w:rsidRDefault="00386B15" w:rsidP="00386B15">
            <w:pPr>
              <w:numPr>
                <w:ilvl w:val="0"/>
                <w:numId w:val="7"/>
              </w:numPr>
              <w:rPr>
                <w:rFonts w:ascii="Arial" w:hAnsi="Arial" w:cs="Arial"/>
                <w:b w:val="0"/>
                <w:bCs w:val="0"/>
                <w:sz w:val="20"/>
                <w:szCs w:val="20"/>
              </w:rPr>
            </w:pPr>
            <w:r w:rsidRPr="00386B15">
              <w:rPr>
                <w:rFonts w:ascii="Arial" w:hAnsi="Arial" w:cs="Arial"/>
                <w:b w:val="0"/>
                <w:bCs w:val="0"/>
                <w:sz w:val="20"/>
                <w:szCs w:val="20"/>
              </w:rPr>
              <w:t>Ability to travel around the county</w:t>
            </w:r>
          </w:p>
          <w:p w14:paraId="0405C1C6" w14:textId="77777777" w:rsidR="00520A5A" w:rsidRPr="00520A5A" w:rsidRDefault="00386B15" w:rsidP="00386B15">
            <w:pPr>
              <w:pStyle w:val="ListParagraph"/>
              <w:numPr>
                <w:ilvl w:val="0"/>
                <w:numId w:val="7"/>
              </w:numPr>
              <w:rPr>
                <w:rFonts w:ascii="Arial" w:hAnsi="Arial" w:cs="Arial"/>
                <w:sz w:val="24"/>
                <w:szCs w:val="24"/>
              </w:rPr>
            </w:pPr>
            <w:r w:rsidRPr="00386B15">
              <w:rPr>
                <w:rFonts w:ascii="Arial" w:hAnsi="Arial" w:cs="Arial"/>
                <w:b w:val="0"/>
                <w:bCs w:val="0"/>
                <w:sz w:val="20"/>
                <w:szCs w:val="20"/>
              </w:rPr>
              <w:t>Team worker/collaborative working</w:t>
            </w:r>
          </w:p>
        </w:tc>
        <w:tc>
          <w:tcPr>
            <w:tcW w:w="1854" w:type="pct"/>
            <w:shd w:val="clear" w:color="auto" w:fill="EAF1DD" w:themeFill="accent3" w:themeFillTint="33"/>
          </w:tcPr>
          <w:p w14:paraId="6BE78864" w14:textId="77777777" w:rsidR="00B6345A" w:rsidRPr="00EA1954" w:rsidRDefault="00B6345A" w:rsidP="008236BA">
            <w:p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C685EC3" w14:textId="77777777" w:rsidR="00EA1954" w:rsidRPr="00EA1954" w:rsidRDefault="00EA1954" w:rsidP="003D5845">
            <w:pPr>
              <w:pStyle w:val="ListParagraph"/>
              <w:ind w:left="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DC25F8" w14:paraId="7F38F2B8" w14:textId="77777777" w:rsidTr="008236BA">
        <w:trPr>
          <w:trHeight w:val="397"/>
        </w:trPr>
        <w:tc>
          <w:tcPr>
            <w:cnfStyle w:val="001000000000" w:firstRow="0" w:lastRow="0" w:firstColumn="1" w:lastColumn="0" w:oddVBand="0" w:evenVBand="0" w:oddHBand="0" w:evenHBand="0" w:firstRowFirstColumn="0" w:firstRowLastColumn="0" w:lastRowFirstColumn="0" w:lastRowLastColumn="0"/>
            <w:tcW w:w="3146" w:type="pct"/>
            <w:vAlign w:val="center"/>
          </w:tcPr>
          <w:p w14:paraId="4453C9D1" w14:textId="77777777" w:rsidR="00DC25F8" w:rsidRPr="00196F91" w:rsidRDefault="00DC25F8" w:rsidP="0092284B">
            <w:pPr>
              <w:rPr>
                <w:rFonts w:ascii="Arial" w:hAnsi="Arial" w:cs="Arial"/>
                <w:sz w:val="24"/>
                <w:szCs w:val="24"/>
              </w:rPr>
            </w:pPr>
            <w:r>
              <w:rPr>
                <w:rFonts w:ascii="Arial" w:hAnsi="Arial" w:cs="Arial"/>
                <w:sz w:val="24"/>
                <w:szCs w:val="24"/>
              </w:rPr>
              <w:t xml:space="preserve">Behaviours </w:t>
            </w:r>
          </w:p>
        </w:tc>
        <w:tc>
          <w:tcPr>
            <w:tcW w:w="1854" w:type="pct"/>
            <w:shd w:val="clear" w:color="auto" w:fill="EAF1DD" w:themeFill="accent3" w:themeFillTint="33"/>
            <w:vAlign w:val="center"/>
          </w:tcPr>
          <w:p w14:paraId="5D72266C" w14:textId="77777777" w:rsidR="00DC25F8" w:rsidRDefault="003F327B" w:rsidP="0092284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13" w:history="1">
              <w:r w:rsidR="00DC25F8" w:rsidRPr="00712872">
                <w:rPr>
                  <w:rStyle w:val="Hyperlink"/>
                  <w:rFonts w:ascii="Arial" w:hAnsi="Arial" w:cs="Arial"/>
                  <w:sz w:val="24"/>
                  <w:szCs w:val="24"/>
                </w:rPr>
                <w:t>Link</w:t>
              </w:r>
            </w:hyperlink>
          </w:p>
        </w:tc>
      </w:tr>
    </w:tbl>
    <w:p w14:paraId="46C475DA" w14:textId="77777777" w:rsidR="0007676D" w:rsidRPr="00AA202B" w:rsidRDefault="00520A5A" w:rsidP="00F22897">
      <w:pPr>
        <w:rPr>
          <w:rFonts w:ascii="Arial" w:hAnsi="Arial" w:cs="Arial"/>
          <w:color w:val="FF0000"/>
          <w:sz w:val="18"/>
          <w:szCs w:val="18"/>
        </w:rPr>
      </w:pPr>
      <w:r w:rsidRPr="00520A5A">
        <w:rPr>
          <w:rFonts w:ascii="Arial" w:hAnsi="Arial" w:cs="Arial"/>
          <w:sz w:val="20"/>
          <w:szCs w:val="20"/>
        </w:rPr>
        <w:t>NB – Assessment criteria for recruitment will be notified separately.</w:t>
      </w:r>
      <w:r w:rsidRPr="00520A5A">
        <w:rPr>
          <w:rFonts w:ascii="Arial" w:hAnsi="Arial" w:cs="Arial"/>
          <w:sz w:val="20"/>
          <w:szCs w:val="20"/>
        </w:rPr>
        <w:br/>
      </w:r>
      <w:r w:rsidRPr="00520A5A">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AA202B" w:rsidSect="003918AA">
      <w:headerReference w:type="even" r:id="rId14"/>
      <w:headerReference w:type="default" r:id="rId15"/>
      <w:headerReference w:type="first" r:id="rId16"/>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68382" w14:textId="77777777" w:rsidR="00884207" w:rsidRDefault="00884207" w:rsidP="003E2AA5">
      <w:pPr>
        <w:spacing w:after="0" w:line="240" w:lineRule="auto"/>
      </w:pPr>
      <w:r>
        <w:separator/>
      </w:r>
    </w:p>
  </w:endnote>
  <w:endnote w:type="continuationSeparator" w:id="0">
    <w:p w14:paraId="249B5D45" w14:textId="77777777" w:rsidR="00884207" w:rsidRDefault="00884207"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C3C00" w14:textId="77777777" w:rsidR="00884207" w:rsidRDefault="00884207" w:rsidP="003E2AA5">
      <w:pPr>
        <w:spacing w:after="0" w:line="240" w:lineRule="auto"/>
      </w:pPr>
      <w:r>
        <w:separator/>
      </w:r>
    </w:p>
  </w:footnote>
  <w:footnote w:type="continuationSeparator" w:id="0">
    <w:p w14:paraId="4686B03B" w14:textId="77777777" w:rsidR="00884207" w:rsidRDefault="00884207"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13C9E" w14:textId="77777777" w:rsidR="003E2AA5" w:rsidRDefault="003F327B">
    <w:pPr>
      <w:pStyle w:val="Header"/>
    </w:pPr>
    <w:r>
      <w:rPr>
        <w:noProof/>
        <w:lang w:eastAsia="en-GB"/>
      </w:rPr>
      <w:pict w14:anchorId="6C2AB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DCF03" w14:textId="77777777" w:rsidR="00F3142C" w:rsidRDefault="003918AA">
    <w:pPr>
      <w:pStyle w:val="Header"/>
    </w:pPr>
    <w:r>
      <w:rPr>
        <w:noProof/>
        <w:lang w:eastAsia="en-GB"/>
      </w:rPr>
      <w:drawing>
        <wp:anchor distT="0" distB="0" distL="114300" distR="114300" simplePos="0" relativeHeight="251660288" behindDoc="1" locked="0" layoutInCell="1" allowOverlap="1" wp14:anchorId="3E16CC87" wp14:editId="0BB12E7D">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EF51F" w14:textId="77777777" w:rsidR="003E2AA5" w:rsidRDefault="003F327B">
    <w:pPr>
      <w:pStyle w:val="Header"/>
    </w:pPr>
    <w:r>
      <w:rPr>
        <w:noProof/>
        <w:lang w:eastAsia="en-GB"/>
      </w:rPr>
      <w:pict w14:anchorId="27512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401856"/>
    <w:multiLevelType w:val="hybridMultilevel"/>
    <w:tmpl w:val="992CC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7C6364"/>
    <w:multiLevelType w:val="hybridMultilevel"/>
    <w:tmpl w:val="F182A1FA"/>
    <w:lvl w:ilvl="0" w:tplc="12BE6E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7"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8"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65373C6"/>
    <w:multiLevelType w:val="hybridMultilevel"/>
    <w:tmpl w:val="819E115C"/>
    <w:lvl w:ilvl="0" w:tplc="12BE6EA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D665C0E"/>
    <w:multiLevelType w:val="hybridMultilevel"/>
    <w:tmpl w:val="C5F0F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2"/>
  </w:num>
  <w:num w:numId="4">
    <w:abstractNumId w:val="7"/>
  </w:num>
  <w:num w:numId="5">
    <w:abstractNumId w:val="9"/>
  </w:num>
  <w:num w:numId="6">
    <w:abstractNumId w:val="3"/>
  </w:num>
  <w:num w:numId="7">
    <w:abstractNumId w:val="8"/>
  </w:num>
  <w:num w:numId="8">
    <w:abstractNumId w:val="2"/>
  </w:num>
  <w:num w:numId="9">
    <w:abstractNumId w:val="0"/>
  </w:num>
  <w:num w:numId="10">
    <w:abstractNumId w:val="6"/>
  </w:num>
  <w:num w:numId="11">
    <w:abstractNumId w:val="11"/>
  </w:num>
  <w:num w:numId="12">
    <w:abstractNumId w:val="1"/>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96B16"/>
    <w:rsid w:val="000B33FB"/>
    <w:rsid w:val="0010276C"/>
    <w:rsid w:val="00103094"/>
    <w:rsid w:val="00113F9C"/>
    <w:rsid w:val="0015203F"/>
    <w:rsid w:val="00156444"/>
    <w:rsid w:val="00164AC2"/>
    <w:rsid w:val="001959AB"/>
    <w:rsid w:val="00196F91"/>
    <w:rsid w:val="001B25D0"/>
    <w:rsid w:val="001D7A21"/>
    <w:rsid w:val="001E7483"/>
    <w:rsid w:val="0022714B"/>
    <w:rsid w:val="00273D42"/>
    <w:rsid w:val="00285391"/>
    <w:rsid w:val="002D2484"/>
    <w:rsid w:val="0030666A"/>
    <w:rsid w:val="00386B15"/>
    <w:rsid w:val="00390E1E"/>
    <w:rsid w:val="003918AA"/>
    <w:rsid w:val="003918B5"/>
    <w:rsid w:val="003B629C"/>
    <w:rsid w:val="003D5845"/>
    <w:rsid w:val="003E2AA5"/>
    <w:rsid w:val="003F327B"/>
    <w:rsid w:val="003F5155"/>
    <w:rsid w:val="00407E86"/>
    <w:rsid w:val="00422EEC"/>
    <w:rsid w:val="004444A4"/>
    <w:rsid w:val="00466981"/>
    <w:rsid w:val="004672AF"/>
    <w:rsid w:val="004769C4"/>
    <w:rsid w:val="004B069E"/>
    <w:rsid w:val="004F3F58"/>
    <w:rsid w:val="00520A5A"/>
    <w:rsid w:val="005238DF"/>
    <w:rsid w:val="0052660C"/>
    <w:rsid w:val="00582C05"/>
    <w:rsid w:val="005C277E"/>
    <w:rsid w:val="005C3DA1"/>
    <w:rsid w:val="005E011F"/>
    <w:rsid w:val="00627279"/>
    <w:rsid w:val="00635792"/>
    <w:rsid w:val="00636B41"/>
    <w:rsid w:val="00677E7F"/>
    <w:rsid w:val="006A6C89"/>
    <w:rsid w:val="006A6E90"/>
    <w:rsid w:val="00712872"/>
    <w:rsid w:val="007273C3"/>
    <w:rsid w:val="007D1A1D"/>
    <w:rsid w:val="008236BA"/>
    <w:rsid w:val="00831ED8"/>
    <w:rsid w:val="00843BA6"/>
    <w:rsid w:val="008577A0"/>
    <w:rsid w:val="00884207"/>
    <w:rsid w:val="00884DD3"/>
    <w:rsid w:val="00887627"/>
    <w:rsid w:val="008E39D8"/>
    <w:rsid w:val="0092284B"/>
    <w:rsid w:val="00933779"/>
    <w:rsid w:val="00936964"/>
    <w:rsid w:val="009558F5"/>
    <w:rsid w:val="00993EB8"/>
    <w:rsid w:val="009C29A3"/>
    <w:rsid w:val="009D3510"/>
    <w:rsid w:val="009E6E93"/>
    <w:rsid w:val="009F4729"/>
    <w:rsid w:val="00A175BB"/>
    <w:rsid w:val="00A24F0E"/>
    <w:rsid w:val="00A32924"/>
    <w:rsid w:val="00A63FC5"/>
    <w:rsid w:val="00A964D3"/>
    <w:rsid w:val="00AA202B"/>
    <w:rsid w:val="00B13CC0"/>
    <w:rsid w:val="00B45688"/>
    <w:rsid w:val="00B6345A"/>
    <w:rsid w:val="00B71575"/>
    <w:rsid w:val="00BA0F18"/>
    <w:rsid w:val="00BA7381"/>
    <w:rsid w:val="00BE037C"/>
    <w:rsid w:val="00C0743D"/>
    <w:rsid w:val="00C1117D"/>
    <w:rsid w:val="00C205C2"/>
    <w:rsid w:val="00C6120B"/>
    <w:rsid w:val="00C644FD"/>
    <w:rsid w:val="00C97EBD"/>
    <w:rsid w:val="00CD731A"/>
    <w:rsid w:val="00CF60D0"/>
    <w:rsid w:val="00D929A3"/>
    <w:rsid w:val="00DA25B4"/>
    <w:rsid w:val="00DB4CA1"/>
    <w:rsid w:val="00DC25F8"/>
    <w:rsid w:val="00DF63DD"/>
    <w:rsid w:val="00E24555"/>
    <w:rsid w:val="00E308A2"/>
    <w:rsid w:val="00E62A22"/>
    <w:rsid w:val="00EA1954"/>
    <w:rsid w:val="00F10CAD"/>
    <w:rsid w:val="00F22897"/>
    <w:rsid w:val="00F25B48"/>
    <w:rsid w:val="00F3142C"/>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03F29E3A"/>
  <w15:docId w15:val="{0A895473-95F8-4AAF-8AE3-B71A5BE7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7D1A1D"/>
    <w:rPr>
      <w:sz w:val="16"/>
      <w:szCs w:val="16"/>
    </w:rPr>
  </w:style>
  <w:style w:type="paragraph" w:styleId="CommentText">
    <w:name w:val="annotation text"/>
    <w:basedOn w:val="Normal"/>
    <w:link w:val="CommentTextChar"/>
    <w:uiPriority w:val="99"/>
    <w:semiHidden/>
    <w:unhideWhenUsed/>
    <w:rsid w:val="007D1A1D"/>
    <w:pPr>
      <w:spacing w:line="240" w:lineRule="auto"/>
    </w:pPr>
    <w:rPr>
      <w:sz w:val="20"/>
      <w:szCs w:val="20"/>
    </w:rPr>
  </w:style>
  <w:style w:type="character" w:customStyle="1" w:styleId="CommentTextChar">
    <w:name w:val="Comment Text Char"/>
    <w:basedOn w:val="DefaultParagraphFont"/>
    <w:link w:val="CommentText"/>
    <w:uiPriority w:val="99"/>
    <w:semiHidden/>
    <w:rsid w:val="007D1A1D"/>
    <w:rPr>
      <w:sz w:val="20"/>
      <w:szCs w:val="20"/>
    </w:rPr>
  </w:style>
  <w:style w:type="paragraph" w:styleId="CommentSubject">
    <w:name w:val="annotation subject"/>
    <w:basedOn w:val="CommentText"/>
    <w:next w:val="CommentText"/>
    <w:link w:val="CommentSubjectChar"/>
    <w:uiPriority w:val="99"/>
    <w:semiHidden/>
    <w:unhideWhenUsed/>
    <w:rsid w:val="007D1A1D"/>
    <w:rPr>
      <w:b/>
      <w:bCs/>
    </w:rPr>
  </w:style>
  <w:style w:type="character" w:customStyle="1" w:styleId="CommentSubjectChar">
    <w:name w:val="Comment Subject Char"/>
    <w:basedOn w:val="CommentTextChar"/>
    <w:link w:val="CommentSubject"/>
    <w:uiPriority w:val="99"/>
    <w:semiHidden/>
    <w:rsid w:val="007D1A1D"/>
    <w:rPr>
      <w:b/>
      <w:bCs/>
      <w:sz w:val="20"/>
      <w:szCs w:val="20"/>
    </w:rPr>
  </w:style>
  <w:style w:type="paragraph" w:styleId="Revision">
    <w:name w:val="Revision"/>
    <w:hidden/>
    <w:uiPriority w:val="99"/>
    <w:semiHidden/>
    <w:rsid w:val="00A964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dgm:spPr>
        <a:xfrm>
          <a:off x="2708446" y="106795"/>
          <a:ext cx="1006883" cy="63937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Head of HR - CYPS</a:t>
          </a:r>
        </a:p>
      </dgm:t>
    </dgm:pt>
    <dgm:pt modelId="{36BA1A45-7DFA-4E72-9691-A21D7056F467}" type="parTrans" cxnId="{A7F1EC80-0ACE-4A1C-A31F-69A1EB19E404}">
      <dgm:prSet/>
      <dgm:spPr/>
      <dgm:t>
        <a:bodyPr/>
        <a:lstStyle/>
        <a:p>
          <a:endParaRPr lang="en-GB"/>
        </a:p>
      </dgm:t>
    </dgm:pt>
    <dgm:pt modelId="{00945ED7-DB2A-407D-BD92-7AAEF9882069}" type="sibTrans" cxnId="{A7F1EC80-0ACE-4A1C-A31F-69A1EB19E404}">
      <dgm:prSet/>
      <dgm:spPr/>
      <dgm:t>
        <a:bodyPr/>
        <a:lstStyle/>
        <a:p>
          <a:endParaRPr lang="en-GB"/>
        </a:p>
      </dgm:t>
    </dgm:pt>
    <dgm:pt modelId="{5B22F640-D13C-45D2-A9D6-9FFDDC44CB5C}">
      <dgm:prSet phldrT="[Text]"/>
      <dgm:spPr>
        <a:xfrm>
          <a:off x="1477810" y="1971208"/>
          <a:ext cx="1006883" cy="63937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Senior HR Adviser (Team Leader)</a:t>
          </a:r>
        </a:p>
      </dgm:t>
    </dgm:pt>
    <dgm:pt modelId="{57181B18-E00E-4154-8C7E-0E73CB80EDD7}" type="parTrans" cxnId="{C7E2186F-7C51-41A0-B8F8-00426DC4E002}">
      <dgm:prSet/>
      <dgm:spPr>
        <a:xfrm>
          <a:off x="1869376" y="1572091"/>
          <a:ext cx="1230635" cy="292835"/>
        </a:xfrm>
        <a:custGeom>
          <a:avLst/>
          <a:gdLst/>
          <a:ahLst/>
          <a:cxnLst/>
          <a:rect l="0" t="0" r="0" b="0"/>
          <a:pathLst>
            <a:path>
              <a:moveTo>
                <a:pt x="1230635" y="0"/>
              </a:moveTo>
              <a:lnTo>
                <a:pt x="1230635" y="199558"/>
              </a:lnTo>
              <a:lnTo>
                <a:pt x="0" y="199558"/>
              </a:lnTo>
              <a:lnTo>
                <a:pt x="0" y="292835"/>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0A65EF95-6CDA-451C-9420-D032FE1D4481}" type="sibTrans" cxnId="{C7E2186F-7C51-41A0-B8F8-00426DC4E002}">
      <dgm:prSet/>
      <dgm:spPr/>
      <dgm:t>
        <a:bodyPr/>
        <a:lstStyle/>
        <a:p>
          <a:endParaRPr lang="en-GB"/>
        </a:p>
      </dgm:t>
    </dgm:pt>
    <dgm:pt modelId="{1513FC49-7DDC-4D1C-BD22-9213A9E262CE}">
      <dgm:prSet phldrT="[Text]"/>
      <dgm:spPr>
        <a:xfrm>
          <a:off x="1477810" y="2903415"/>
          <a:ext cx="1006883" cy="639371"/>
        </a:xfrm>
        <a:prstGeom prst="roundRect">
          <a:avLst>
            <a:gd name="adj" fmla="val 10000"/>
          </a:avLst>
        </a:prstGeom>
        <a:solidFill>
          <a:schemeClr val="bg1">
            <a:alpha val="90000"/>
          </a:scheme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HR Advisers </a:t>
          </a:r>
        </a:p>
      </dgm:t>
    </dgm:pt>
    <dgm:pt modelId="{0410CF99-C438-48EC-AA69-5A213227FE67}" type="parTrans" cxnId="{932270C4-F8C6-48EB-90B5-186435F5FF83}">
      <dgm:prSet/>
      <dgm:spPr>
        <a:xfrm>
          <a:off x="1823656" y="2504297"/>
          <a:ext cx="91440" cy="292835"/>
        </a:xfrm>
        <a:custGeom>
          <a:avLst/>
          <a:gdLst/>
          <a:ahLst/>
          <a:cxnLst/>
          <a:rect l="0" t="0" r="0" b="0"/>
          <a:pathLst>
            <a:path>
              <a:moveTo>
                <a:pt x="45720" y="0"/>
              </a:moveTo>
              <a:lnTo>
                <a:pt x="45720" y="292835"/>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43449F30-6C5E-4E04-A30C-A109B12A7488}" type="sibTrans" cxnId="{932270C4-F8C6-48EB-90B5-186435F5FF83}">
      <dgm:prSet/>
      <dgm:spPr/>
      <dgm:t>
        <a:bodyPr/>
        <a:lstStyle/>
        <a:p>
          <a:endParaRPr lang="en-GB"/>
        </a:p>
      </dgm:t>
    </dgm:pt>
    <dgm:pt modelId="{066E21B2-4679-4287-A9E5-19DD7A03F408}">
      <dgm:prSet/>
      <dgm:spPr>
        <a:xfrm>
          <a:off x="2708446" y="1039002"/>
          <a:ext cx="1006883" cy="63937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Principal Advisers</a:t>
          </a:r>
        </a:p>
      </dgm:t>
    </dgm:pt>
    <dgm:pt modelId="{949E4E5E-2FD8-4F33-9CD7-187E8FBF53F6}" type="parTrans" cxnId="{14BE37DB-52C2-425C-932B-3C85916A82A2}">
      <dgm:prSet/>
      <dgm:spPr>
        <a:xfrm>
          <a:off x="3054292" y="639884"/>
          <a:ext cx="91440" cy="292835"/>
        </a:xfrm>
        <a:custGeom>
          <a:avLst/>
          <a:gdLst/>
          <a:ahLst/>
          <a:cxnLst/>
          <a:rect l="0" t="0" r="0" b="0"/>
          <a:pathLst>
            <a:path>
              <a:moveTo>
                <a:pt x="45720" y="0"/>
              </a:moveTo>
              <a:lnTo>
                <a:pt x="45720" y="292835"/>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BA447E2B-082D-4BEC-8B5B-DE8E94A3517E}" type="sibTrans" cxnId="{14BE37DB-52C2-425C-932B-3C85916A82A2}">
      <dgm:prSet/>
      <dgm:spPr/>
      <dgm:t>
        <a:bodyPr/>
        <a:lstStyle/>
        <a:p>
          <a:endParaRPr lang="en-GB"/>
        </a:p>
      </dgm:t>
    </dgm:pt>
    <dgm:pt modelId="{F8FED0FD-10FB-4DCB-A073-081CD2D452FD}">
      <dgm:prSet/>
      <dgm:spPr>
        <a:xfrm>
          <a:off x="2708446" y="1971208"/>
          <a:ext cx="1006883" cy="63937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Senior HR Advisers</a:t>
          </a:r>
        </a:p>
      </dgm:t>
    </dgm:pt>
    <dgm:pt modelId="{593D97E5-0F1F-4BDA-B857-64A82C048599}" type="parTrans" cxnId="{64AF92F0-156D-47F8-9328-11F09A10014D}">
      <dgm:prSet/>
      <dgm:spPr>
        <a:xfrm>
          <a:off x="3054292" y="1572091"/>
          <a:ext cx="91440" cy="292835"/>
        </a:xfrm>
        <a:custGeom>
          <a:avLst/>
          <a:gdLst/>
          <a:ahLst/>
          <a:cxnLst/>
          <a:rect l="0" t="0" r="0" b="0"/>
          <a:pathLst>
            <a:path>
              <a:moveTo>
                <a:pt x="45720" y="0"/>
              </a:moveTo>
              <a:lnTo>
                <a:pt x="45720" y="292835"/>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AE0E88AA-ABBE-4130-928C-06D1DC2B4A38}" type="sibTrans" cxnId="{64AF92F0-156D-47F8-9328-11F09A10014D}">
      <dgm:prSet/>
      <dgm:spPr/>
      <dgm:t>
        <a:bodyPr/>
        <a:lstStyle/>
        <a:p>
          <a:endParaRPr lang="en-GB"/>
        </a:p>
      </dgm:t>
    </dgm:pt>
    <dgm:pt modelId="{0026D2F6-413E-441B-B665-50C1340AEA17}">
      <dgm:prSet/>
      <dgm:spPr>
        <a:xfrm>
          <a:off x="3939081" y="1971208"/>
          <a:ext cx="1006883" cy="639371"/>
        </a:xfrm>
        <a:prstGeom prst="roundRect">
          <a:avLst>
            <a:gd name="adj" fmla="val 10000"/>
          </a:avLst>
        </a:prstGeom>
        <a:solidFill>
          <a:srgbClr val="FFFF00">
            <a:alpha val="90000"/>
          </a:srgb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HR Advisers (Casework) </a:t>
          </a:r>
        </a:p>
      </dgm:t>
    </dgm:pt>
    <dgm:pt modelId="{3E993D6D-9A95-4CE6-8966-9C37EC2F79BE}" type="parTrans" cxnId="{0F4949DF-EBE4-46CA-B5CE-009F1F4CD006}">
      <dgm:prSet/>
      <dgm:spPr>
        <a:xfrm>
          <a:off x="3100012" y="1572091"/>
          <a:ext cx="1230635" cy="292835"/>
        </a:xfrm>
        <a:custGeom>
          <a:avLst/>
          <a:gdLst/>
          <a:ahLst/>
          <a:cxnLst/>
          <a:rect l="0" t="0" r="0" b="0"/>
          <a:pathLst>
            <a:path>
              <a:moveTo>
                <a:pt x="0" y="0"/>
              </a:moveTo>
              <a:lnTo>
                <a:pt x="0" y="199558"/>
              </a:lnTo>
              <a:lnTo>
                <a:pt x="1230635" y="199558"/>
              </a:lnTo>
              <a:lnTo>
                <a:pt x="1230635" y="292835"/>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B508781D-E476-4A41-95AA-F371D369188C}" type="sibTrans" cxnId="{0F4949DF-EBE4-46CA-B5CE-009F1F4CD006}">
      <dgm:prSet/>
      <dgm:spPr/>
      <dgm:t>
        <a:bodyPr/>
        <a:lstStyle/>
        <a:p>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GB"/>
        </a:p>
      </dgm:t>
    </dgm:pt>
    <dgm:pt modelId="{FE07F799-F024-4EB7-ACFB-6CFC4E09C685}" type="pres">
      <dgm:prSet presAssocID="{3883F3F4-D0D0-464C-89EB-24B636D0A913}" presName="hierRoot1" presStyleCnt="0"/>
      <dgm:spPr/>
    </dgm:pt>
    <dgm:pt modelId="{D421DCF2-18FB-47DD-854A-099B59EB4223}" type="pres">
      <dgm:prSet presAssocID="{3883F3F4-D0D0-464C-89EB-24B636D0A913}" presName="composite" presStyleCnt="0"/>
      <dgm:spPr/>
    </dgm:pt>
    <dgm:pt modelId="{1D839BFD-4A88-4953-BC51-F9CAD54B220B}" type="pres">
      <dgm:prSet presAssocID="{3883F3F4-D0D0-464C-89EB-24B636D0A913}" presName="background" presStyleLbl="node0" presStyleIdx="0" presStyleCnt="1"/>
      <dgm:spPr>
        <a:xfrm>
          <a:off x="2596570" y="513"/>
          <a:ext cx="1006883" cy="63937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33DD1F20-E91D-4922-9F45-C2DAFBCF4075}" type="pres">
      <dgm:prSet presAssocID="{3883F3F4-D0D0-464C-89EB-24B636D0A913}" presName="text" presStyleLbl="fgAcc0" presStyleIdx="0" presStyleCnt="1">
        <dgm:presLayoutVars>
          <dgm:chPref val="3"/>
        </dgm:presLayoutVars>
      </dgm:prSet>
      <dgm:spPr/>
      <dgm:t>
        <a:bodyPr/>
        <a:lstStyle/>
        <a:p>
          <a:endParaRPr lang="en-GB"/>
        </a:p>
      </dgm:t>
    </dgm:pt>
    <dgm:pt modelId="{677AFBC2-CEFF-4824-90EA-96A5A1F0E224}" type="pres">
      <dgm:prSet presAssocID="{3883F3F4-D0D0-464C-89EB-24B636D0A913}" presName="hierChild2" presStyleCnt="0"/>
      <dgm:spPr/>
    </dgm:pt>
    <dgm:pt modelId="{86337FBB-8B4F-479F-9A47-19C12BB2321E}" type="pres">
      <dgm:prSet presAssocID="{949E4E5E-2FD8-4F33-9CD7-187E8FBF53F6}" presName="Name10" presStyleLbl="parChTrans1D2" presStyleIdx="0" presStyleCnt="1"/>
      <dgm:spPr/>
      <dgm:t>
        <a:bodyPr/>
        <a:lstStyle/>
        <a:p>
          <a:endParaRPr lang="en-GB"/>
        </a:p>
      </dgm:t>
    </dgm:pt>
    <dgm:pt modelId="{23B055D7-7B5F-4567-B92D-BF2B9A8C8310}" type="pres">
      <dgm:prSet presAssocID="{066E21B2-4679-4287-A9E5-19DD7A03F408}" presName="hierRoot2" presStyleCnt="0"/>
      <dgm:spPr/>
    </dgm:pt>
    <dgm:pt modelId="{080987D4-AEBC-4F71-A7BB-05BF5BD6F421}" type="pres">
      <dgm:prSet presAssocID="{066E21B2-4679-4287-A9E5-19DD7A03F408}" presName="composite2" presStyleCnt="0"/>
      <dgm:spPr/>
    </dgm:pt>
    <dgm:pt modelId="{D4F9D96B-EE27-4480-AB82-2BCC14389FDE}" type="pres">
      <dgm:prSet presAssocID="{066E21B2-4679-4287-A9E5-19DD7A03F408}" presName="background2" presStyleLbl="node2" presStyleIdx="0" presStyleCnt="1"/>
      <dgm:spPr>
        <a:xfrm>
          <a:off x="2596570" y="932720"/>
          <a:ext cx="1006883" cy="63937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BE2D0DE7-2863-4933-A852-C0DB010E4B18}" type="pres">
      <dgm:prSet presAssocID="{066E21B2-4679-4287-A9E5-19DD7A03F408}" presName="text2" presStyleLbl="fgAcc2" presStyleIdx="0" presStyleCnt="1">
        <dgm:presLayoutVars>
          <dgm:chPref val="3"/>
        </dgm:presLayoutVars>
      </dgm:prSet>
      <dgm:spPr/>
      <dgm:t>
        <a:bodyPr/>
        <a:lstStyle/>
        <a:p>
          <a:endParaRPr lang="en-GB"/>
        </a:p>
      </dgm:t>
    </dgm:pt>
    <dgm:pt modelId="{D0B0740D-D302-4368-8609-201A0A54C8C1}" type="pres">
      <dgm:prSet presAssocID="{066E21B2-4679-4287-A9E5-19DD7A03F408}" presName="hierChild3" presStyleCnt="0"/>
      <dgm:spPr/>
    </dgm:pt>
    <dgm:pt modelId="{EF215AA5-DFAE-4EFC-8E2F-8065D03AFA4E}" type="pres">
      <dgm:prSet presAssocID="{57181B18-E00E-4154-8C7E-0E73CB80EDD7}" presName="Name17" presStyleLbl="parChTrans1D3" presStyleIdx="0" presStyleCnt="3"/>
      <dgm:spPr/>
      <dgm:t>
        <a:bodyPr/>
        <a:lstStyle/>
        <a:p>
          <a:endParaRPr lang="en-GB"/>
        </a:p>
      </dgm:t>
    </dgm:pt>
    <dgm:pt modelId="{3CEE4E94-E0A7-404F-9E16-CEB3C41AA30A}" type="pres">
      <dgm:prSet presAssocID="{5B22F640-D13C-45D2-A9D6-9FFDDC44CB5C}" presName="hierRoot3" presStyleCnt="0"/>
      <dgm:spPr/>
    </dgm:pt>
    <dgm:pt modelId="{EDD7EA99-88C3-4FD1-8DB4-869E1BF5D667}" type="pres">
      <dgm:prSet presAssocID="{5B22F640-D13C-45D2-A9D6-9FFDDC44CB5C}" presName="composite3" presStyleCnt="0"/>
      <dgm:spPr/>
    </dgm:pt>
    <dgm:pt modelId="{A4A1A797-A27E-48EC-A0C9-D6333D272EFF}" type="pres">
      <dgm:prSet presAssocID="{5B22F640-D13C-45D2-A9D6-9FFDDC44CB5C}" presName="background3" presStyleLbl="node3" presStyleIdx="0" presStyleCnt="3"/>
      <dgm:spPr>
        <a:xfrm>
          <a:off x="1365934" y="1864926"/>
          <a:ext cx="1006883" cy="63937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CB173C8F-6AA7-45AE-9CDF-972CC81AFCA6}" type="pres">
      <dgm:prSet presAssocID="{5B22F640-D13C-45D2-A9D6-9FFDDC44CB5C}" presName="text3" presStyleLbl="fgAcc3" presStyleIdx="0" presStyleCnt="3">
        <dgm:presLayoutVars>
          <dgm:chPref val="3"/>
        </dgm:presLayoutVars>
      </dgm:prSet>
      <dgm:spPr/>
      <dgm:t>
        <a:bodyPr/>
        <a:lstStyle/>
        <a:p>
          <a:endParaRPr lang="en-GB"/>
        </a:p>
      </dgm:t>
    </dgm:pt>
    <dgm:pt modelId="{D231D896-8E73-4FF6-ADB2-5AF6ED314E3B}" type="pres">
      <dgm:prSet presAssocID="{5B22F640-D13C-45D2-A9D6-9FFDDC44CB5C}" presName="hierChild4" presStyleCnt="0"/>
      <dgm:spPr/>
    </dgm:pt>
    <dgm:pt modelId="{F3C99B32-CA54-41DC-A9DB-AF6A3657EF02}" type="pres">
      <dgm:prSet presAssocID="{0410CF99-C438-48EC-AA69-5A213227FE67}" presName="Name23" presStyleLbl="parChTrans1D4" presStyleIdx="0" presStyleCnt="1"/>
      <dgm:spPr/>
      <dgm:t>
        <a:bodyPr/>
        <a:lstStyle/>
        <a:p>
          <a:endParaRPr lang="en-GB"/>
        </a:p>
      </dgm:t>
    </dgm:pt>
    <dgm:pt modelId="{2C003541-D318-423B-930C-3A472509CF15}" type="pres">
      <dgm:prSet presAssocID="{1513FC49-7DDC-4D1C-BD22-9213A9E262CE}" presName="hierRoot4" presStyleCnt="0"/>
      <dgm:spPr/>
    </dgm:pt>
    <dgm:pt modelId="{C195E82A-6FA8-466C-B3F1-6EB3A3E30008}" type="pres">
      <dgm:prSet presAssocID="{1513FC49-7DDC-4D1C-BD22-9213A9E262CE}" presName="composite4" presStyleCnt="0"/>
      <dgm:spPr/>
    </dgm:pt>
    <dgm:pt modelId="{65A94707-D4D2-4E9D-9CF3-AA3C31F58649}" type="pres">
      <dgm:prSet presAssocID="{1513FC49-7DDC-4D1C-BD22-9213A9E262CE}" presName="background4" presStyleLbl="node4" presStyleIdx="0" presStyleCnt="1"/>
      <dgm:spPr>
        <a:xfrm>
          <a:off x="1365934" y="2797133"/>
          <a:ext cx="1006883" cy="63937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98DC5FDD-B011-408A-B4E2-44A40E6F03AA}" type="pres">
      <dgm:prSet presAssocID="{1513FC49-7DDC-4D1C-BD22-9213A9E262CE}" presName="text4" presStyleLbl="fgAcc4" presStyleIdx="0" presStyleCnt="1" custLinFactNeighborY="80">
        <dgm:presLayoutVars>
          <dgm:chPref val="3"/>
        </dgm:presLayoutVars>
      </dgm:prSet>
      <dgm:spPr/>
      <dgm:t>
        <a:bodyPr/>
        <a:lstStyle/>
        <a:p>
          <a:endParaRPr lang="en-GB"/>
        </a:p>
      </dgm:t>
    </dgm:pt>
    <dgm:pt modelId="{C66058BC-CBCE-4EFE-BD3A-B633C2116287}" type="pres">
      <dgm:prSet presAssocID="{1513FC49-7DDC-4D1C-BD22-9213A9E262CE}" presName="hierChild5" presStyleCnt="0"/>
      <dgm:spPr/>
    </dgm:pt>
    <dgm:pt modelId="{C186C55F-B634-4FAE-AC0A-C316813C819C}" type="pres">
      <dgm:prSet presAssocID="{593D97E5-0F1F-4BDA-B857-64A82C048599}" presName="Name17" presStyleLbl="parChTrans1D3" presStyleIdx="1" presStyleCnt="3"/>
      <dgm:spPr/>
      <dgm:t>
        <a:bodyPr/>
        <a:lstStyle/>
        <a:p>
          <a:endParaRPr lang="en-GB"/>
        </a:p>
      </dgm:t>
    </dgm:pt>
    <dgm:pt modelId="{1388F39B-F2FE-4EBA-8ED6-5323265DCBC3}" type="pres">
      <dgm:prSet presAssocID="{F8FED0FD-10FB-4DCB-A073-081CD2D452FD}" presName="hierRoot3" presStyleCnt="0"/>
      <dgm:spPr/>
    </dgm:pt>
    <dgm:pt modelId="{A496F83B-D142-4DFF-82AA-F04709C51133}" type="pres">
      <dgm:prSet presAssocID="{F8FED0FD-10FB-4DCB-A073-081CD2D452FD}" presName="composite3" presStyleCnt="0"/>
      <dgm:spPr/>
    </dgm:pt>
    <dgm:pt modelId="{DD267EB6-70EA-4CEA-8D9E-D33222AAFC45}" type="pres">
      <dgm:prSet presAssocID="{F8FED0FD-10FB-4DCB-A073-081CD2D452FD}" presName="background3" presStyleLbl="node3" presStyleIdx="1" presStyleCnt="3"/>
      <dgm:spPr>
        <a:xfrm>
          <a:off x="2596570" y="1864926"/>
          <a:ext cx="1006883" cy="63937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29E69087-B1F4-4776-AA49-74A8515E3072}" type="pres">
      <dgm:prSet presAssocID="{F8FED0FD-10FB-4DCB-A073-081CD2D452FD}" presName="text3" presStyleLbl="fgAcc3" presStyleIdx="1" presStyleCnt="3">
        <dgm:presLayoutVars>
          <dgm:chPref val="3"/>
        </dgm:presLayoutVars>
      </dgm:prSet>
      <dgm:spPr/>
      <dgm:t>
        <a:bodyPr/>
        <a:lstStyle/>
        <a:p>
          <a:endParaRPr lang="en-GB"/>
        </a:p>
      </dgm:t>
    </dgm:pt>
    <dgm:pt modelId="{E7DBB377-0FC2-4899-801C-5DA6C0FF72C2}" type="pres">
      <dgm:prSet presAssocID="{F8FED0FD-10FB-4DCB-A073-081CD2D452FD}" presName="hierChild4" presStyleCnt="0"/>
      <dgm:spPr/>
    </dgm:pt>
    <dgm:pt modelId="{71C81583-7FD8-4ED3-A2B7-77EF8D86EFC7}" type="pres">
      <dgm:prSet presAssocID="{3E993D6D-9A95-4CE6-8966-9C37EC2F79BE}" presName="Name17" presStyleLbl="parChTrans1D3" presStyleIdx="2" presStyleCnt="3"/>
      <dgm:spPr/>
      <dgm:t>
        <a:bodyPr/>
        <a:lstStyle/>
        <a:p>
          <a:endParaRPr lang="en-GB"/>
        </a:p>
      </dgm:t>
    </dgm:pt>
    <dgm:pt modelId="{7A0E670E-6E36-4383-BE48-8B2C15C62C23}" type="pres">
      <dgm:prSet presAssocID="{0026D2F6-413E-441B-B665-50C1340AEA17}" presName="hierRoot3" presStyleCnt="0"/>
      <dgm:spPr/>
    </dgm:pt>
    <dgm:pt modelId="{541D98CE-9392-43BF-86B9-F5174929F6D4}" type="pres">
      <dgm:prSet presAssocID="{0026D2F6-413E-441B-B665-50C1340AEA17}" presName="composite3" presStyleCnt="0"/>
      <dgm:spPr/>
    </dgm:pt>
    <dgm:pt modelId="{63DB3685-9625-4420-8713-C076DB4FB8AF}" type="pres">
      <dgm:prSet presAssocID="{0026D2F6-413E-441B-B665-50C1340AEA17}" presName="background3" presStyleLbl="node3" presStyleIdx="2" presStyleCnt="3"/>
      <dgm:spPr>
        <a:xfrm>
          <a:off x="3827205" y="1864926"/>
          <a:ext cx="1006883" cy="63937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5FD13C06-1EF0-471B-B380-9E50882A8E0B}" type="pres">
      <dgm:prSet presAssocID="{0026D2F6-413E-441B-B665-50C1340AEA17}" presName="text3" presStyleLbl="fgAcc3" presStyleIdx="2" presStyleCnt="3">
        <dgm:presLayoutVars>
          <dgm:chPref val="3"/>
        </dgm:presLayoutVars>
      </dgm:prSet>
      <dgm:spPr/>
      <dgm:t>
        <a:bodyPr/>
        <a:lstStyle/>
        <a:p>
          <a:endParaRPr lang="en-GB"/>
        </a:p>
      </dgm:t>
    </dgm:pt>
    <dgm:pt modelId="{851B7A84-9CBB-42CD-B71D-33B51B1B26CD}" type="pres">
      <dgm:prSet presAssocID="{0026D2F6-413E-441B-B665-50C1340AEA17}" presName="hierChild4" presStyleCnt="0"/>
      <dgm:spPr/>
    </dgm:pt>
  </dgm:ptLst>
  <dgm:cxnLst>
    <dgm:cxn modelId="{932270C4-F8C6-48EB-90B5-186435F5FF83}" srcId="{5B22F640-D13C-45D2-A9D6-9FFDDC44CB5C}" destId="{1513FC49-7DDC-4D1C-BD22-9213A9E262CE}" srcOrd="0" destOrd="0" parTransId="{0410CF99-C438-48EC-AA69-5A213227FE67}" sibTransId="{43449F30-6C5E-4E04-A30C-A109B12A7488}"/>
    <dgm:cxn modelId="{3FC7E410-A4BC-4BBF-AC57-C94636A771D4}" type="presOf" srcId="{57181B18-E00E-4154-8C7E-0E73CB80EDD7}" destId="{EF215AA5-DFAE-4EFC-8E2F-8065D03AFA4E}" srcOrd="0" destOrd="0" presId="urn:microsoft.com/office/officeart/2005/8/layout/hierarchy1"/>
    <dgm:cxn modelId="{C7E2186F-7C51-41A0-B8F8-00426DC4E002}" srcId="{066E21B2-4679-4287-A9E5-19DD7A03F408}" destId="{5B22F640-D13C-45D2-A9D6-9FFDDC44CB5C}" srcOrd="0" destOrd="0" parTransId="{57181B18-E00E-4154-8C7E-0E73CB80EDD7}" sibTransId="{0A65EF95-6CDA-451C-9420-D032FE1D4481}"/>
    <dgm:cxn modelId="{35016D8A-BED9-4C5F-978B-3B04570E0CAD}" type="presOf" srcId="{5B22F640-D13C-45D2-A9D6-9FFDDC44CB5C}" destId="{CB173C8F-6AA7-45AE-9CDF-972CC81AFCA6}" srcOrd="0" destOrd="0" presId="urn:microsoft.com/office/officeart/2005/8/layout/hierarchy1"/>
    <dgm:cxn modelId="{A7F1EC80-0ACE-4A1C-A31F-69A1EB19E404}" srcId="{7D0F5213-D7D8-4BBE-BACC-8C06083794FA}" destId="{3883F3F4-D0D0-464C-89EB-24B636D0A913}" srcOrd="0" destOrd="0" parTransId="{36BA1A45-7DFA-4E72-9691-A21D7056F467}" sibTransId="{00945ED7-DB2A-407D-BD92-7AAEF9882069}"/>
    <dgm:cxn modelId="{4248C54E-1ABD-4E0E-9889-FED7255CBBD4}" type="presOf" srcId="{0410CF99-C438-48EC-AA69-5A213227FE67}" destId="{F3C99B32-CA54-41DC-A9DB-AF6A3657EF02}" srcOrd="0" destOrd="0" presId="urn:microsoft.com/office/officeart/2005/8/layout/hierarchy1"/>
    <dgm:cxn modelId="{6EDF0E72-0F40-49C1-9E26-DA06CF66B769}" type="presOf" srcId="{1513FC49-7DDC-4D1C-BD22-9213A9E262CE}" destId="{98DC5FDD-B011-408A-B4E2-44A40E6F03AA}" srcOrd="0" destOrd="0" presId="urn:microsoft.com/office/officeart/2005/8/layout/hierarchy1"/>
    <dgm:cxn modelId="{82E0BF4B-A534-4B50-8390-DCECDA9FFBB5}" type="presOf" srcId="{3883F3F4-D0D0-464C-89EB-24B636D0A913}" destId="{33DD1F20-E91D-4922-9F45-C2DAFBCF4075}" srcOrd="0" destOrd="0" presId="urn:microsoft.com/office/officeart/2005/8/layout/hierarchy1"/>
    <dgm:cxn modelId="{B849CB94-1B03-489A-AB38-DCBD9D0FF216}" type="presOf" srcId="{7D0F5213-D7D8-4BBE-BACC-8C06083794FA}" destId="{61366C9E-D285-4818-88D9-1A16729337CB}" srcOrd="0" destOrd="0" presId="urn:microsoft.com/office/officeart/2005/8/layout/hierarchy1"/>
    <dgm:cxn modelId="{1BEB6637-A8CB-49C6-8729-C6CB65FC4466}" type="presOf" srcId="{593D97E5-0F1F-4BDA-B857-64A82C048599}" destId="{C186C55F-B634-4FAE-AC0A-C316813C819C}" srcOrd="0" destOrd="0" presId="urn:microsoft.com/office/officeart/2005/8/layout/hierarchy1"/>
    <dgm:cxn modelId="{26533969-7C6F-4CE3-B0A5-CE963B5F8E45}" type="presOf" srcId="{0026D2F6-413E-441B-B665-50C1340AEA17}" destId="{5FD13C06-1EF0-471B-B380-9E50882A8E0B}" srcOrd="0" destOrd="0" presId="urn:microsoft.com/office/officeart/2005/8/layout/hierarchy1"/>
    <dgm:cxn modelId="{0F4949DF-EBE4-46CA-B5CE-009F1F4CD006}" srcId="{066E21B2-4679-4287-A9E5-19DD7A03F408}" destId="{0026D2F6-413E-441B-B665-50C1340AEA17}" srcOrd="2" destOrd="0" parTransId="{3E993D6D-9A95-4CE6-8966-9C37EC2F79BE}" sibTransId="{B508781D-E476-4A41-95AA-F371D369188C}"/>
    <dgm:cxn modelId="{425E5299-03AB-444F-9976-C6F22E855DDB}" type="presOf" srcId="{F8FED0FD-10FB-4DCB-A073-081CD2D452FD}" destId="{29E69087-B1F4-4776-AA49-74A8515E3072}" srcOrd="0" destOrd="0" presId="urn:microsoft.com/office/officeart/2005/8/layout/hierarchy1"/>
    <dgm:cxn modelId="{14BE37DB-52C2-425C-932B-3C85916A82A2}" srcId="{3883F3F4-D0D0-464C-89EB-24B636D0A913}" destId="{066E21B2-4679-4287-A9E5-19DD7A03F408}" srcOrd="0" destOrd="0" parTransId="{949E4E5E-2FD8-4F33-9CD7-187E8FBF53F6}" sibTransId="{BA447E2B-082D-4BEC-8B5B-DE8E94A3517E}"/>
    <dgm:cxn modelId="{463BAD5D-5C7C-4649-866D-00EAAD15D631}" type="presOf" srcId="{3E993D6D-9A95-4CE6-8966-9C37EC2F79BE}" destId="{71C81583-7FD8-4ED3-A2B7-77EF8D86EFC7}" srcOrd="0" destOrd="0" presId="urn:microsoft.com/office/officeart/2005/8/layout/hierarchy1"/>
    <dgm:cxn modelId="{64AF92F0-156D-47F8-9328-11F09A10014D}" srcId="{066E21B2-4679-4287-A9E5-19DD7A03F408}" destId="{F8FED0FD-10FB-4DCB-A073-081CD2D452FD}" srcOrd="1" destOrd="0" parTransId="{593D97E5-0F1F-4BDA-B857-64A82C048599}" sibTransId="{AE0E88AA-ABBE-4130-928C-06D1DC2B4A38}"/>
    <dgm:cxn modelId="{41738AAB-1362-4E9B-A8DA-FF4F12EA21F5}" type="presOf" srcId="{066E21B2-4679-4287-A9E5-19DD7A03F408}" destId="{BE2D0DE7-2863-4933-A852-C0DB010E4B18}" srcOrd="0" destOrd="0" presId="urn:microsoft.com/office/officeart/2005/8/layout/hierarchy1"/>
    <dgm:cxn modelId="{801D4BC4-100D-4660-8C5D-6DAFB8479633}" type="presOf" srcId="{949E4E5E-2FD8-4F33-9CD7-187E8FBF53F6}" destId="{86337FBB-8B4F-479F-9A47-19C12BB2321E}" srcOrd="0" destOrd="0" presId="urn:microsoft.com/office/officeart/2005/8/layout/hierarchy1"/>
    <dgm:cxn modelId="{C2DAC71A-FF37-4BBC-AEA2-1C1069B310C5}" type="presParOf" srcId="{61366C9E-D285-4818-88D9-1A16729337CB}" destId="{FE07F799-F024-4EB7-ACFB-6CFC4E09C685}" srcOrd="0" destOrd="0" presId="urn:microsoft.com/office/officeart/2005/8/layout/hierarchy1"/>
    <dgm:cxn modelId="{ECD9405C-CF2B-4224-8239-01B82A181D4B}" type="presParOf" srcId="{FE07F799-F024-4EB7-ACFB-6CFC4E09C685}" destId="{D421DCF2-18FB-47DD-854A-099B59EB4223}" srcOrd="0" destOrd="0" presId="urn:microsoft.com/office/officeart/2005/8/layout/hierarchy1"/>
    <dgm:cxn modelId="{7E8402EE-013D-4A47-81E4-76FEB0716B81}" type="presParOf" srcId="{D421DCF2-18FB-47DD-854A-099B59EB4223}" destId="{1D839BFD-4A88-4953-BC51-F9CAD54B220B}" srcOrd="0" destOrd="0" presId="urn:microsoft.com/office/officeart/2005/8/layout/hierarchy1"/>
    <dgm:cxn modelId="{F31F7A4B-D652-4A9A-BA6F-48451251213E}" type="presParOf" srcId="{D421DCF2-18FB-47DD-854A-099B59EB4223}" destId="{33DD1F20-E91D-4922-9F45-C2DAFBCF4075}" srcOrd="1" destOrd="0" presId="urn:microsoft.com/office/officeart/2005/8/layout/hierarchy1"/>
    <dgm:cxn modelId="{3A431110-7C28-4F3F-92D0-15603E023F84}" type="presParOf" srcId="{FE07F799-F024-4EB7-ACFB-6CFC4E09C685}" destId="{677AFBC2-CEFF-4824-90EA-96A5A1F0E224}" srcOrd="1" destOrd="0" presId="urn:microsoft.com/office/officeart/2005/8/layout/hierarchy1"/>
    <dgm:cxn modelId="{F64A38ED-F59C-4482-8477-834D8B93EEF9}" type="presParOf" srcId="{677AFBC2-CEFF-4824-90EA-96A5A1F0E224}" destId="{86337FBB-8B4F-479F-9A47-19C12BB2321E}" srcOrd="0" destOrd="0" presId="urn:microsoft.com/office/officeart/2005/8/layout/hierarchy1"/>
    <dgm:cxn modelId="{570B6A6B-A1B7-4877-A505-39EC6E9A0A7C}" type="presParOf" srcId="{677AFBC2-CEFF-4824-90EA-96A5A1F0E224}" destId="{23B055D7-7B5F-4567-B92D-BF2B9A8C8310}" srcOrd="1" destOrd="0" presId="urn:microsoft.com/office/officeart/2005/8/layout/hierarchy1"/>
    <dgm:cxn modelId="{6D4B49F6-B9D2-4995-8752-C4A5FEDC4F5E}" type="presParOf" srcId="{23B055D7-7B5F-4567-B92D-BF2B9A8C8310}" destId="{080987D4-AEBC-4F71-A7BB-05BF5BD6F421}" srcOrd="0" destOrd="0" presId="urn:microsoft.com/office/officeart/2005/8/layout/hierarchy1"/>
    <dgm:cxn modelId="{2624A2FD-0E60-468B-A0C6-28EDB7911EA0}" type="presParOf" srcId="{080987D4-AEBC-4F71-A7BB-05BF5BD6F421}" destId="{D4F9D96B-EE27-4480-AB82-2BCC14389FDE}" srcOrd="0" destOrd="0" presId="urn:microsoft.com/office/officeart/2005/8/layout/hierarchy1"/>
    <dgm:cxn modelId="{FEB42C2D-0B2A-48DB-AD55-D1013C34003A}" type="presParOf" srcId="{080987D4-AEBC-4F71-A7BB-05BF5BD6F421}" destId="{BE2D0DE7-2863-4933-A852-C0DB010E4B18}" srcOrd="1" destOrd="0" presId="urn:microsoft.com/office/officeart/2005/8/layout/hierarchy1"/>
    <dgm:cxn modelId="{389FBDD8-1F19-4EAE-9299-0843BAA14C47}" type="presParOf" srcId="{23B055D7-7B5F-4567-B92D-BF2B9A8C8310}" destId="{D0B0740D-D302-4368-8609-201A0A54C8C1}" srcOrd="1" destOrd="0" presId="urn:microsoft.com/office/officeart/2005/8/layout/hierarchy1"/>
    <dgm:cxn modelId="{BA101948-006A-4A83-8469-F7CE4F80A233}" type="presParOf" srcId="{D0B0740D-D302-4368-8609-201A0A54C8C1}" destId="{EF215AA5-DFAE-4EFC-8E2F-8065D03AFA4E}" srcOrd="0" destOrd="0" presId="urn:microsoft.com/office/officeart/2005/8/layout/hierarchy1"/>
    <dgm:cxn modelId="{BE88691A-40AE-46E1-B30E-20A9AB9630DC}" type="presParOf" srcId="{D0B0740D-D302-4368-8609-201A0A54C8C1}" destId="{3CEE4E94-E0A7-404F-9E16-CEB3C41AA30A}" srcOrd="1" destOrd="0" presId="urn:microsoft.com/office/officeart/2005/8/layout/hierarchy1"/>
    <dgm:cxn modelId="{324349D9-B13E-49AD-832C-DE33D9883357}" type="presParOf" srcId="{3CEE4E94-E0A7-404F-9E16-CEB3C41AA30A}" destId="{EDD7EA99-88C3-4FD1-8DB4-869E1BF5D667}" srcOrd="0" destOrd="0" presId="urn:microsoft.com/office/officeart/2005/8/layout/hierarchy1"/>
    <dgm:cxn modelId="{566B0F9F-AF64-4258-A1E1-46945151CEAC}" type="presParOf" srcId="{EDD7EA99-88C3-4FD1-8DB4-869E1BF5D667}" destId="{A4A1A797-A27E-48EC-A0C9-D6333D272EFF}" srcOrd="0" destOrd="0" presId="urn:microsoft.com/office/officeart/2005/8/layout/hierarchy1"/>
    <dgm:cxn modelId="{DFCF8312-4B6C-4792-A27C-94990B35AA9B}" type="presParOf" srcId="{EDD7EA99-88C3-4FD1-8DB4-869E1BF5D667}" destId="{CB173C8F-6AA7-45AE-9CDF-972CC81AFCA6}" srcOrd="1" destOrd="0" presId="urn:microsoft.com/office/officeart/2005/8/layout/hierarchy1"/>
    <dgm:cxn modelId="{0D3B86EC-1FD1-4911-AE25-B8FCFF788A65}" type="presParOf" srcId="{3CEE4E94-E0A7-404F-9E16-CEB3C41AA30A}" destId="{D231D896-8E73-4FF6-ADB2-5AF6ED314E3B}" srcOrd="1" destOrd="0" presId="urn:microsoft.com/office/officeart/2005/8/layout/hierarchy1"/>
    <dgm:cxn modelId="{DA44F0B1-B884-47EB-AB74-6973C7448D34}" type="presParOf" srcId="{D231D896-8E73-4FF6-ADB2-5AF6ED314E3B}" destId="{F3C99B32-CA54-41DC-A9DB-AF6A3657EF02}" srcOrd="0" destOrd="0" presId="urn:microsoft.com/office/officeart/2005/8/layout/hierarchy1"/>
    <dgm:cxn modelId="{117E8082-5818-47EF-94E2-E4E1AEA82E50}" type="presParOf" srcId="{D231D896-8E73-4FF6-ADB2-5AF6ED314E3B}" destId="{2C003541-D318-423B-930C-3A472509CF15}" srcOrd="1" destOrd="0" presId="urn:microsoft.com/office/officeart/2005/8/layout/hierarchy1"/>
    <dgm:cxn modelId="{4E69D85B-EE4A-4A76-A52E-300454B14CA8}" type="presParOf" srcId="{2C003541-D318-423B-930C-3A472509CF15}" destId="{C195E82A-6FA8-466C-B3F1-6EB3A3E30008}" srcOrd="0" destOrd="0" presId="urn:microsoft.com/office/officeart/2005/8/layout/hierarchy1"/>
    <dgm:cxn modelId="{3F05981A-6794-4EFA-BB0B-C7FF5D60BF28}" type="presParOf" srcId="{C195E82A-6FA8-466C-B3F1-6EB3A3E30008}" destId="{65A94707-D4D2-4E9D-9CF3-AA3C31F58649}" srcOrd="0" destOrd="0" presId="urn:microsoft.com/office/officeart/2005/8/layout/hierarchy1"/>
    <dgm:cxn modelId="{1DF1024E-89B7-43D9-9EB7-4C0FAC62CD83}" type="presParOf" srcId="{C195E82A-6FA8-466C-B3F1-6EB3A3E30008}" destId="{98DC5FDD-B011-408A-B4E2-44A40E6F03AA}" srcOrd="1" destOrd="0" presId="urn:microsoft.com/office/officeart/2005/8/layout/hierarchy1"/>
    <dgm:cxn modelId="{2B0D26E1-0CD5-48F5-8A4B-4F24B5045A02}" type="presParOf" srcId="{2C003541-D318-423B-930C-3A472509CF15}" destId="{C66058BC-CBCE-4EFE-BD3A-B633C2116287}" srcOrd="1" destOrd="0" presId="urn:microsoft.com/office/officeart/2005/8/layout/hierarchy1"/>
    <dgm:cxn modelId="{5F03C97F-7982-4578-A82D-2DF25F93A80B}" type="presParOf" srcId="{D0B0740D-D302-4368-8609-201A0A54C8C1}" destId="{C186C55F-B634-4FAE-AC0A-C316813C819C}" srcOrd="2" destOrd="0" presId="urn:microsoft.com/office/officeart/2005/8/layout/hierarchy1"/>
    <dgm:cxn modelId="{5B3B2F1D-87B7-44E1-84D1-736600BEE649}" type="presParOf" srcId="{D0B0740D-D302-4368-8609-201A0A54C8C1}" destId="{1388F39B-F2FE-4EBA-8ED6-5323265DCBC3}" srcOrd="3" destOrd="0" presId="urn:microsoft.com/office/officeart/2005/8/layout/hierarchy1"/>
    <dgm:cxn modelId="{14BBB36A-F356-4A5F-8960-202790D675EC}" type="presParOf" srcId="{1388F39B-F2FE-4EBA-8ED6-5323265DCBC3}" destId="{A496F83B-D142-4DFF-82AA-F04709C51133}" srcOrd="0" destOrd="0" presId="urn:microsoft.com/office/officeart/2005/8/layout/hierarchy1"/>
    <dgm:cxn modelId="{44AE11EF-84B0-4869-A0C9-83B0C82BC872}" type="presParOf" srcId="{A496F83B-D142-4DFF-82AA-F04709C51133}" destId="{DD267EB6-70EA-4CEA-8D9E-D33222AAFC45}" srcOrd="0" destOrd="0" presId="urn:microsoft.com/office/officeart/2005/8/layout/hierarchy1"/>
    <dgm:cxn modelId="{419AC080-5191-43F3-A43F-3AA91E85B35D}" type="presParOf" srcId="{A496F83B-D142-4DFF-82AA-F04709C51133}" destId="{29E69087-B1F4-4776-AA49-74A8515E3072}" srcOrd="1" destOrd="0" presId="urn:microsoft.com/office/officeart/2005/8/layout/hierarchy1"/>
    <dgm:cxn modelId="{5B1B9D6C-041C-4E1E-A5D9-CA3BA152D151}" type="presParOf" srcId="{1388F39B-F2FE-4EBA-8ED6-5323265DCBC3}" destId="{E7DBB377-0FC2-4899-801C-5DA6C0FF72C2}" srcOrd="1" destOrd="0" presId="urn:microsoft.com/office/officeart/2005/8/layout/hierarchy1"/>
    <dgm:cxn modelId="{53815CFE-409F-4385-A8AC-DF5B293CFE00}" type="presParOf" srcId="{D0B0740D-D302-4368-8609-201A0A54C8C1}" destId="{71C81583-7FD8-4ED3-A2B7-77EF8D86EFC7}" srcOrd="4" destOrd="0" presId="urn:microsoft.com/office/officeart/2005/8/layout/hierarchy1"/>
    <dgm:cxn modelId="{43B2B02B-F707-48D2-9B71-9D66EFD0EC5A}" type="presParOf" srcId="{D0B0740D-D302-4368-8609-201A0A54C8C1}" destId="{7A0E670E-6E36-4383-BE48-8B2C15C62C23}" srcOrd="5" destOrd="0" presId="urn:microsoft.com/office/officeart/2005/8/layout/hierarchy1"/>
    <dgm:cxn modelId="{94256EEF-34EE-4EE1-8EB7-5A2520B565FC}" type="presParOf" srcId="{7A0E670E-6E36-4383-BE48-8B2C15C62C23}" destId="{541D98CE-9392-43BF-86B9-F5174929F6D4}" srcOrd="0" destOrd="0" presId="urn:microsoft.com/office/officeart/2005/8/layout/hierarchy1"/>
    <dgm:cxn modelId="{20B1F9BF-0B77-4D0C-BE88-D1889C625D3F}" type="presParOf" srcId="{541D98CE-9392-43BF-86B9-F5174929F6D4}" destId="{63DB3685-9625-4420-8713-C076DB4FB8AF}" srcOrd="0" destOrd="0" presId="urn:microsoft.com/office/officeart/2005/8/layout/hierarchy1"/>
    <dgm:cxn modelId="{86D7D4A8-46D5-4927-8DC2-D948F368630C}" type="presParOf" srcId="{541D98CE-9392-43BF-86B9-F5174929F6D4}" destId="{5FD13C06-1EF0-471B-B380-9E50882A8E0B}" srcOrd="1" destOrd="0" presId="urn:microsoft.com/office/officeart/2005/8/layout/hierarchy1"/>
    <dgm:cxn modelId="{69A49D7B-B49B-40CF-9E5C-7653C386679F}" type="presParOf" srcId="{7A0E670E-6E36-4383-BE48-8B2C15C62C23}" destId="{851B7A84-9CBB-42CD-B71D-33B51B1B26CD}"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C81583-7FD8-4ED3-A2B7-77EF8D86EFC7}">
      <dsp:nvSpPr>
        <dsp:cNvPr id="0" name=""/>
        <dsp:cNvSpPr/>
      </dsp:nvSpPr>
      <dsp:spPr>
        <a:xfrm>
          <a:off x="3266331" y="1270695"/>
          <a:ext cx="994265" cy="236590"/>
        </a:xfrm>
        <a:custGeom>
          <a:avLst/>
          <a:gdLst/>
          <a:ahLst/>
          <a:cxnLst/>
          <a:rect l="0" t="0" r="0" b="0"/>
          <a:pathLst>
            <a:path>
              <a:moveTo>
                <a:pt x="0" y="0"/>
              </a:moveTo>
              <a:lnTo>
                <a:pt x="0" y="199558"/>
              </a:lnTo>
              <a:lnTo>
                <a:pt x="1230635" y="199558"/>
              </a:lnTo>
              <a:lnTo>
                <a:pt x="1230635" y="29283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186C55F-B634-4FAE-AC0A-C316813C819C}">
      <dsp:nvSpPr>
        <dsp:cNvPr id="0" name=""/>
        <dsp:cNvSpPr/>
      </dsp:nvSpPr>
      <dsp:spPr>
        <a:xfrm>
          <a:off x="3220611" y="1270695"/>
          <a:ext cx="91440" cy="236590"/>
        </a:xfrm>
        <a:custGeom>
          <a:avLst/>
          <a:gdLst/>
          <a:ahLst/>
          <a:cxnLst/>
          <a:rect l="0" t="0" r="0" b="0"/>
          <a:pathLst>
            <a:path>
              <a:moveTo>
                <a:pt x="45720" y="0"/>
              </a:moveTo>
              <a:lnTo>
                <a:pt x="45720" y="29283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3C99B32-CA54-41DC-A9DB-AF6A3657EF02}">
      <dsp:nvSpPr>
        <dsp:cNvPr id="0" name=""/>
        <dsp:cNvSpPr/>
      </dsp:nvSpPr>
      <dsp:spPr>
        <a:xfrm>
          <a:off x="2226345" y="2023852"/>
          <a:ext cx="91440" cy="237003"/>
        </a:xfrm>
        <a:custGeom>
          <a:avLst/>
          <a:gdLst/>
          <a:ahLst/>
          <a:cxnLst/>
          <a:rect l="0" t="0" r="0" b="0"/>
          <a:pathLst>
            <a:path>
              <a:moveTo>
                <a:pt x="45720" y="0"/>
              </a:moveTo>
              <a:lnTo>
                <a:pt x="45720" y="29283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F215AA5-DFAE-4EFC-8E2F-8065D03AFA4E}">
      <dsp:nvSpPr>
        <dsp:cNvPr id="0" name=""/>
        <dsp:cNvSpPr/>
      </dsp:nvSpPr>
      <dsp:spPr>
        <a:xfrm>
          <a:off x="2272065" y="1270695"/>
          <a:ext cx="994265" cy="236590"/>
        </a:xfrm>
        <a:custGeom>
          <a:avLst/>
          <a:gdLst/>
          <a:ahLst/>
          <a:cxnLst/>
          <a:rect l="0" t="0" r="0" b="0"/>
          <a:pathLst>
            <a:path>
              <a:moveTo>
                <a:pt x="1230635" y="0"/>
              </a:moveTo>
              <a:lnTo>
                <a:pt x="1230635" y="199558"/>
              </a:lnTo>
              <a:lnTo>
                <a:pt x="0" y="199558"/>
              </a:lnTo>
              <a:lnTo>
                <a:pt x="0" y="29283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6337FBB-8B4F-479F-9A47-19C12BB2321E}">
      <dsp:nvSpPr>
        <dsp:cNvPr id="0" name=""/>
        <dsp:cNvSpPr/>
      </dsp:nvSpPr>
      <dsp:spPr>
        <a:xfrm>
          <a:off x="3220611" y="517539"/>
          <a:ext cx="91440" cy="236590"/>
        </a:xfrm>
        <a:custGeom>
          <a:avLst/>
          <a:gdLst/>
          <a:ahLst/>
          <a:cxnLst/>
          <a:rect l="0" t="0" r="0" b="0"/>
          <a:pathLst>
            <a:path>
              <a:moveTo>
                <a:pt x="45720" y="0"/>
              </a:moveTo>
              <a:lnTo>
                <a:pt x="45720" y="29283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2859585" y="972"/>
          <a:ext cx="813490" cy="51656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2949973" y="86841"/>
          <a:ext cx="813490" cy="51656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hueOff val="0"/>
                  <a:satOff val="0"/>
                  <a:lumOff val="0"/>
                  <a:alphaOff val="0"/>
                </a:sysClr>
              </a:solidFill>
              <a:latin typeface="Calibri"/>
              <a:ea typeface="+mn-ea"/>
              <a:cs typeface="+mn-cs"/>
            </a:rPr>
            <a:t>Head of HR - CYPS</a:t>
          </a:r>
        </a:p>
      </dsp:txBody>
      <dsp:txXfrm>
        <a:off x="2965103" y="101971"/>
        <a:ext cx="783230" cy="486306"/>
      </dsp:txXfrm>
    </dsp:sp>
    <dsp:sp modelId="{D4F9D96B-EE27-4480-AB82-2BCC14389FDE}">
      <dsp:nvSpPr>
        <dsp:cNvPr id="0" name=""/>
        <dsp:cNvSpPr/>
      </dsp:nvSpPr>
      <dsp:spPr>
        <a:xfrm>
          <a:off x="2859585" y="754129"/>
          <a:ext cx="813490" cy="51656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E2D0DE7-2863-4933-A852-C0DB010E4B18}">
      <dsp:nvSpPr>
        <dsp:cNvPr id="0" name=""/>
        <dsp:cNvSpPr/>
      </dsp:nvSpPr>
      <dsp:spPr>
        <a:xfrm>
          <a:off x="2949973" y="839997"/>
          <a:ext cx="813490" cy="51656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hueOff val="0"/>
                  <a:satOff val="0"/>
                  <a:lumOff val="0"/>
                  <a:alphaOff val="0"/>
                </a:sysClr>
              </a:solidFill>
              <a:latin typeface="Calibri"/>
              <a:ea typeface="+mn-ea"/>
              <a:cs typeface="+mn-cs"/>
            </a:rPr>
            <a:t>Principal Advisers</a:t>
          </a:r>
        </a:p>
      </dsp:txBody>
      <dsp:txXfrm>
        <a:off x="2965103" y="855127"/>
        <a:ext cx="783230" cy="486306"/>
      </dsp:txXfrm>
    </dsp:sp>
    <dsp:sp modelId="{A4A1A797-A27E-48EC-A0C9-D6333D272EFF}">
      <dsp:nvSpPr>
        <dsp:cNvPr id="0" name=""/>
        <dsp:cNvSpPr/>
      </dsp:nvSpPr>
      <dsp:spPr>
        <a:xfrm>
          <a:off x="1865319" y="1507285"/>
          <a:ext cx="813490" cy="51656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CB173C8F-6AA7-45AE-9CDF-972CC81AFCA6}">
      <dsp:nvSpPr>
        <dsp:cNvPr id="0" name=""/>
        <dsp:cNvSpPr/>
      </dsp:nvSpPr>
      <dsp:spPr>
        <a:xfrm>
          <a:off x="1955707" y="1593154"/>
          <a:ext cx="813490" cy="51656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hueOff val="0"/>
                  <a:satOff val="0"/>
                  <a:lumOff val="0"/>
                  <a:alphaOff val="0"/>
                </a:sysClr>
              </a:solidFill>
              <a:latin typeface="Calibri"/>
              <a:ea typeface="+mn-ea"/>
              <a:cs typeface="+mn-cs"/>
            </a:rPr>
            <a:t>Senior HR Adviser (Team Leader)</a:t>
          </a:r>
        </a:p>
      </dsp:txBody>
      <dsp:txXfrm>
        <a:off x="1970837" y="1608284"/>
        <a:ext cx="783230" cy="486306"/>
      </dsp:txXfrm>
    </dsp:sp>
    <dsp:sp modelId="{65A94707-D4D2-4E9D-9CF3-AA3C31F58649}">
      <dsp:nvSpPr>
        <dsp:cNvPr id="0" name=""/>
        <dsp:cNvSpPr/>
      </dsp:nvSpPr>
      <dsp:spPr>
        <a:xfrm>
          <a:off x="1865319" y="2260855"/>
          <a:ext cx="813490" cy="51656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8DC5FDD-B011-408A-B4E2-44A40E6F03AA}">
      <dsp:nvSpPr>
        <dsp:cNvPr id="0" name=""/>
        <dsp:cNvSpPr/>
      </dsp:nvSpPr>
      <dsp:spPr>
        <a:xfrm>
          <a:off x="1955707" y="2346723"/>
          <a:ext cx="813490" cy="516566"/>
        </a:xfrm>
        <a:prstGeom prst="roundRect">
          <a:avLst>
            <a:gd name="adj" fmla="val 10000"/>
          </a:avLst>
        </a:prstGeom>
        <a:solidFill>
          <a:schemeClr val="bg1">
            <a:alpha val="90000"/>
          </a:scheme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hueOff val="0"/>
                  <a:satOff val="0"/>
                  <a:lumOff val="0"/>
                  <a:alphaOff val="0"/>
                </a:sysClr>
              </a:solidFill>
              <a:latin typeface="Calibri"/>
              <a:ea typeface="+mn-ea"/>
              <a:cs typeface="+mn-cs"/>
            </a:rPr>
            <a:t>HR Advisers </a:t>
          </a:r>
        </a:p>
      </dsp:txBody>
      <dsp:txXfrm>
        <a:off x="1970837" y="2361853"/>
        <a:ext cx="783230" cy="486306"/>
      </dsp:txXfrm>
    </dsp:sp>
    <dsp:sp modelId="{DD267EB6-70EA-4CEA-8D9E-D33222AAFC45}">
      <dsp:nvSpPr>
        <dsp:cNvPr id="0" name=""/>
        <dsp:cNvSpPr/>
      </dsp:nvSpPr>
      <dsp:spPr>
        <a:xfrm>
          <a:off x="2859585" y="1507285"/>
          <a:ext cx="813490" cy="51656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9E69087-B1F4-4776-AA49-74A8515E3072}">
      <dsp:nvSpPr>
        <dsp:cNvPr id="0" name=""/>
        <dsp:cNvSpPr/>
      </dsp:nvSpPr>
      <dsp:spPr>
        <a:xfrm>
          <a:off x="2949973" y="1593154"/>
          <a:ext cx="813490" cy="51656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hueOff val="0"/>
                  <a:satOff val="0"/>
                  <a:lumOff val="0"/>
                  <a:alphaOff val="0"/>
                </a:sysClr>
              </a:solidFill>
              <a:latin typeface="Calibri"/>
              <a:ea typeface="+mn-ea"/>
              <a:cs typeface="+mn-cs"/>
            </a:rPr>
            <a:t>Senior HR Advisers</a:t>
          </a:r>
        </a:p>
      </dsp:txBody>
      <dsp:txXfrm>
        <a:off x="2965103" y="1608284"/>
        <a:ext cx="783230" cy="486306"/>
      </dsp:txXfrm>
    </dsp:sp>
    <dsp:sp modelId="{63DB3685-9625-4420-8713-C076DB4FB8AF}">
      <dsp:nvSpPr>
        <dsp:cNvPr id="0" name=""/>
        <dsp:cNvSpPr/>
      </dsp:nvSpPr>
      <dsp:spPr>
        <a:xfrm>
          <a:off x="3853851" y="1507285"/>
          <a:ext cx="813490" cy="51656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FD13C06-1EF0-471B-B380-9E50882A8E0B}">
      <dsp:nvSpPr>
        <dsp:cNvPr id="0" name=""/>
        <dsp:cNvSpPr/>
      </dsp:nvSpPr>
      <dsp:spPr>
        <a:xfrm>
          <a:off x="3944239" y="1593154"/>
          <a:ext cx="813490" cy="516566"/>
        </a:xfrm>
        <a:prstGeom prst="roundRect">
          <a:avLst>
            <a:gd name="adj" fmla="val 10000"/>
          </a:avLst>
        </a:prstGeom>
        <a:solidFill>
          <a:srgbClr val="FFFF00">
            <a:alpha val="9000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hueOff val="0"/>
                  <a:satOff val="0"/>
                  <a:lumOff val="0"/>
                  <a:alphaOff val="0"/>
                </a:sysClr>
              </a:solidFill>
              <a:latin typeface="Calibri"/>
              <a:ea typeface="+mn-ea"/>
              <a:cs typeface="+mn-cs"/>
            </a:rPr>
            <a:t>HR Advisers (Casework) </a:t>
          </a:r>
        </a:p>
      </dsp:txBody>
      <dsp:txXfrm>
        <a:off x="3959369" y="1608284"/>
        <a:ext cx="783230" cy="48630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DC"/>
    <w:rsid w:val="00707091"/>
    <w:rsid w:val="0083552E"/>
    <w:rsid w:val="00882E6A"/>
    <w:rsid w:val="008C4B84"/>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2FD13-1900-414C-AAC0-CB8A373D9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Mairi Reed</cp:lastModifiedBy>
  <cp:revision>3</cp:revision>
  <dcterms:created xsi:type="dcterms:W3CDTF">2019-08-16T11:09:00Z</dcterms:created>
  <dcterms:modified xsi:type="dcterms:W3CDTF">2019-08-16T11:09:00Z</dcterms:modified>
</cp:coreProperties>
</file>