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0358E1" w14:paraId="521F935C" w14:textId="77777777" w:rsidTr="00DC25F8">
        <w:trPr>
          <w:cantSplit/>
          <w:trHeight w:val="397"/>
        </w:trPr>
        <w:tc>
          <w:tcPr>
            <w:tcW w:w="10456" w:type="dxa"/>
            <w:gridSpan w:val="2"/>
            <w:shd w:val="clear" w:color="auto" w:fill="4F81BD" w:themeFill="accent1"/>
            <w:vAlign w:val="center"/>
          </w:tcPr>
          <w:p w14:paraId="521F935B" w14:textId="77777777" w:rsidR="00F3142C" w:rsidRPr="000358E1" w:rsidRDefault="00AA202B" w:rsidP="00843BA6">
            <w:pPr>
              <w:rPr>
                <w:rFonts w:ascii="Arial" w:hAnsi="Arial" w:cs="Arial"/>
                <w:color w:val="4F81BD" w:themeColor="accent1"/>
                <w:sz w:val="32"/>
                <w:szCs w:val="32"/>
              </w:rPr>
            </w:pPr>
            <w:r w:rsidRPr="000358E1">
              <w:rPr>
                <w:rFonts w:ascii="Arial" w:hAnsi="Arial" w:cs="Arial"/>
                <w:color w:val="FFFFFF" w:themeColor="background1"/>
                <w:sz w:val="32"/>
                <w:szCs w:val="32"/>
              </w:rPr>
              <w:t>Service and job specific context statement</w:t>
            </w:r>
          </w:p>
        </w:tc>
      </w:tr>
      <w:tr w:rsidR="00843BA6" w:rsidRPr="000358E1" w14:paraId="521F935F" w14:textId="77777777" w:rsidTr="00DC25F8">
        <w:trPr>
          <w:cantSplit/>
          <w:trHeight w:val="397"/>
        </w:trPr>
        <w:tc>
          <w:tcPr>
            <w:tcW w:w="2235" w:type="dxa"/>
            <w:vAlign w:val="center"/>
          </w:tcPr>
          <w:p w14:paraId="521F935D" w14:textId="77777777" w:rsidR="00843BA6" w:rsidRPr="000358E1" w:rsidRDefault="00843BA6" w:rsidP="00843BA6">
            <w:pPr>
              <w:rPr>
                <w:rFonts w:ascii="Arial" w:hAnsi="Arial" w:cs="Arial"/>
                <w:sz w:val="24"/>
                <w:szCs w:val="24"/>
              </w:rPr>
            </w:pPr>
            <w:r w:rsidRPr="000358E1">
              <w:rPr>
                <w:rFonts w:ascii="Arial" w:hAnsi="Arial" w:cs="Arial"/>
                <w:b/>
                <w:sz w:val="24"/>
                <w:szCs w:val="24"/>
              </w:rPr>
              <w:t>Directorate:</w:t>
            </w:r>
          </w:p>
        </w:tc>
        <w:tc>
          <w:tcPr>
            <w:tcW w:w="8221" w:type="dxa"/>
            <w:vAlign w:val="center"/>
          </w:tcPr>
          <w:p w14:paraId="521F935E" w14:textId="77777777" w:rsidR="00843BA6" w:rsidRPr="000358E1" w:rsidRDefault="00972A50"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F45EE" w:rsidRPr="000358E1">
                  <w:rPr>
                    <w:rFonts w:ascii="Arial" w:eastAsia="Times New Roman" w:hAnsi="Arial" w:cs="Arial"/>
                    <w:lang w:eastAsia="en-GB"/>
                  </w:rPr>
                  <w:t>Central Services</w:t>
                </w:r>
              </w:sdtContent>
            </w:sdt>
          </w:p>
        </w:tc>
      </w:tr>
      <w:tr w:rsidR="00843BA6" w:rsidRPr="000358E1" w14:paraId="521F9362" w14:textId="77777777" w:rsidTr="00DC25F8">
        <w:trPr>
          <w:cantSplit/>
          <w:trHeight w:val="397"/>
        </w:trPr>
        <w:tc>
          <w:tcPr>
            <w:tcW w:w="2235" w:type="dxa"/>
            <w:vAlign w:val="center"/>
          </w:tcPr>
          <w:p w14:paraId="521F9360" w14:textId="77777777" w:rsidR="00843BA6" w:rsidRPr="000358E1" w:rsidRDefault="00843BA6" w:rsidP="00843BA6">
            <w:pPr>
              <w:rPr>
                <w:rFonts w:ascii="Arial" w:hAnsi="Arial" w:cs="Arial"/>
                <w:sz w:val="24"/>
                <w:szCs w:val="24"/>
              </w:rPr>
            </w:pPr>
            <w:r w:rsidRPr="000358E1">
              <w:rPr>
                <w:rFonts w:ascii="Arial" w:hAnsi="Arial" w:cs="Arial"/>
                <w:b/>
                <w:sz w:val="24"/>
                <w:szCs w:val="24"/>
              </w:rPr>
              <w:t>Service:</w:t>
            </w:r>
          </w:p>
        </w:tc>
        <w:tc>
          <w:tcPr>
            <w:tcW w:w="8221" w:type="dxa"/>
            <w:vAlign w:val="center"/>
          </w:tcPr>
          <w:p w14:paraId="521F9361" w14:textId="77777777" w:rsidR="00843BA6" w:rsidRPr="000358E1" w:rsidRDefault="007F45EE" w:rsidP="00936964">
            <w:pPr>
              <w:rPr>
                <w:rFonts w:ascii="Arial" w:hAnsi="Arial" w:cs="Arial"/>
              </w:rPr>
            </w:pPr>
            <w:r w:rsidRPr="000358E1">
              <w:rPr>
                <w:rFonts w:ascii="Arial" w:hAnsi="Arial" w:cs="Arial"/>
              </w:rPr>
              <w:t>Technology and Change</w:t>
            </w:r>
          </w:p>
        </w:tc>
      </w:tr>
      <w:tr w:rsidR="00843BA6" w:rsidRPr="000358E1" w14:paraId="521F9365" w14:textId="77777777" w:rsidTr="00DC25F8">
        <w:trPr>
          <w:cantSplit/>
          <w:trHeight w:val="397"/>
        </w:trPr>
        <w:tc>
          <w:tcPr>
            <w:tcW w:w="2235" w:type="dxa"/>
            <w:vAlign w:val="center"/>
          </w:tcPr>
          <w:p w14:paraId="521F9363" w14:textId="77777777" w:rsidR="00843BA6" w:rsidRPr="000358E1" w:rsidRDefault="00843BA6" w:rsidP="00843BA6">
            <w:pPr>
              <w:rPr>
                <w:rFonts w:ascii="Arial" w:hAnsi="Arial" w:cs="Arial"/>
                <w:sz w:val="24"/>
                <w:szCs w:val="24"/>
              </w:rPr>
            </w:pPr>
            <w:r w:rsidRPr="000358E1">
              <w:rPr>
                <w:rFonts w:ascii="Arial" w:hAnsi="Arial" w:cs="Arial"/>
                <w:b/>
                <w:sz w:val="24"/>
                <w:szCs w:val="24"/>
              </w:rPr>
              <w:t>Post title:</w:t>
            </w:r>
          </w:p>
        </w:tc>
        <w:tc>
          <w:tcPr>
            <w:tcW w:w="8221" w:type="dxa"/>
            <w:vAlign w:val="center"/>
          </w:tcPr>
          <w:p w14:paraId="521F9364" w14:textId="77777777" w:rsidR="00843BA6" w:rsidRPr="000358E1" w:rsidRDefault="007F45EE" w:rsidP="000B33FB">
            <w:pPr>
              <w:rPr>
                <w:rFonts w:ascii="Arial" w:hAnsi="Arial" w:cs="Arial"/>
              </w:rPr>
            </w:pPr>
            <w:bookmarkStart w:id="0" w:name="_GoBack"/>
            <w:r w:rsidRPr="000358E1">
              <w:rPr>
                <w:rFonts w:ascii="Arial" w:hAnsi="Arial" w:cs="Arial"/>
              </w:rPr>
              <w:t>Service Desk Analyst</w:t>
            </w:r>
            <w:bookmarkEnd w:id="0"/>
          </w:p>
        </w:tc>
      </w:tr>
      <w:tr w:rsidR="00843BA6" w:rsidRPr="000358E1" w14:paraId="521F9368" w14:textId="77777777" w:rsidTr="00DC25F8">
        <w:trPr>
          <w:cantSplit/>
          <w:trHeight w:val="397"/>
        </w:trPr>
        <w:tc>
          <w:tcPr>
            <w:tcW w:w="2235" w:type="dxa"/>
            <w:vAlign w:val="center"/>
          </w:tcPr>
          <w:p w14:paraId="521F9366" w14:textId="77777777" w:rsidR="00843BA6" w:rsidRPr="000358E1" w:rsidRDefault="00843BA6" w:rsidP="00843BA6">
            <w:pPr>
              <w:rPr>
                <w:rFonts w:ascii="Arial" w:hAnsi="Arial" w:cs="Arial"/>
                <w:sz w:val="24"/>
                <w:szCs w:val="24"/>
              </w:rPr>
            </w:pPr>
            <w:r w:rsidRPr="000358E1">
              <w:rPr>
                <w:rFonts w:ascii="Arial" w:hAnsi="Arial" w:cs="Arial"/>
                <w:b/>
                <w:sz w:val="24"/>
                <w:szCs w:val="24"/>
              </w:rPr>
              <w:t>Grade:</w:t>
            </w:r>
          </w:p>
        </w:tc>
        <w:tc>
          <w:tcPr>
            <w:tcW w:w="8221" w:type="dxa"/>
            <w:vAlign w:val="center"/>
          </w:tcPr>
          <w:p w14:paraId="521F9367" w14:textId="77777777" w:rsidR="00843BA6" w:rsidRPr="000358E1" w:rsidRDefault="00046054" w:rsidP="00843BA6">
            <w:pPr>
              <w:rPr>
                <w:rFonts w:ascii="Arial" w:hAnsi="Arial" w:cs="Arial"/>
              </w:rPr>
            </w:pPr>
            <w:r>
              <w:rPr>
                <w:rFonts w:ascii="Arial" w:hAnsi="Arial" w:cs="Arial"/>
              </w:rPr>
              <w:t>E</w:t>
            </w:r>
          </w:p>
        </w:tc>
      </w:tr>
      <w:tr w:rsidR="000B33FB" w:rsidRPr="000358E1" w14:paraId="521F936B" w14:textId="77777777" w:rsidTr="00DC25F8">
        <w:trPr>
          <w:cantSplit/>
          <w:trHeight w:val="397"/>
        </w:trPr>
        <w:tc>
          <w:tcPr>
            <w:tcW w:w="2235" w:type="dxa"/>
            <w:vAlign w:val="center"/>
          </w:tcPr>
          <w:p w14:paraId="521F9369" w14:textId="77777777" w:rsidR="000B33FB" w:rsidRPr="000358E1" w:rsidRDefault="000B33FB" w:rsidP="00843BA6">
            <w:pPr>
              <w:rPr>
                <w:rFonts w:ascii="Arial" w:hAnsi="Arial" w:cs="Arial"/>
                <w:b/>
                <w:sz w:val="24"/>
                <w:szCs w:val="24"/>
              </w:rPr>
            </w:pPr>
            <w:r w:rsidRPr="000358E1">
              <w:rPr>
                <w:rFonts w:ascii="Arial" w:hAnsi="Arial" w:cs="Arial"/>
                <w:b/>
                <w:sz w:val="24"/>
                <w:szCs w:val="24"/>
              </w:rPr>
              <w:t>Responsible to:</w:t>
            </w:r>
          </w:p>
        </w:tc>
        <w:tc>
          <w:tcPr>
            <w:tcW w:w="8221" w:type="dxa"/>
            <w:vAlign w:val="center"/>
          </w:tcPr>
          <w:p w14:paraId="521F936A" w14:textId="77777777" w:rsidR="000B33FB" w:rsidRPr="000358E1" w:rsidRDefault="00854A7D" w:rsidP="00854A7D">
            <w:pPr>
              <w:rPr>
                <w:rFonts w:ascii="Arial" w:hAnsi="Arial" w:cs="Arial"/>
              </w:rPr>
            </w:pPr>
            <w:r>
              <w:rPr>
                <w:rFonts w:ascii="Arial" w:hAnsi="Arial" w:cs="Arial"/>
              </w:rPr>
              <w:t>Service Desk</w:t>
            </w:r>
            <w:r w:rsidR="001403DE">
              <w:rPr>
                <w:rFonts w:ascii="Arial" w:hAnsi="Arial" w:cs="Arial"/>
              </w:rPr>
              <w:t xml:space="preserve"> Team Leader</w:t>
            </w:r>
          </w:p>
        </w:tc>
      </w:tr>
      <w:tr w:rsidR="000B33FB" w:rsidRPr="000358E1" w14:paraId="521F936E" w14:textId="77777777" w:rsidTr="00DC25F8">
        <w:trPr>
          <w:cantSplit/>
          <w:trHeight w:val="397"/>
        </w:trPr>
        <w:tc>
          <w:tcPr>
            <w:tcW w:w="2235" w:type="dxa"/>
            <w:vAlign w:val="center"/>
          </w:tcPr>
          <w:p w14:paraId="521F936C" w14:textId="77777777" w:rsidR="000B33FB" w:rsidRPr="000358E1" w:rsidRDefault="00936964" w:rsidP="00843BA6">
            <w:pPr>
              <w:rPr>
                <w:rFonts w:ascii="Arial" w:hAnsi="Arial" w:cs="Arial"/>
                <w:b/>
                <w:sz w:val="24"/>
                <w:szCs w:val="24"/>
              </w:rPr>
            </w:pPr>
            <w:r w:rsidRPr="000358E1">
              <w:rPr>
                <w:rFonts w:ascii="Arial" w:hAnsi="Arial" w:cs="Arial"/>
                <w:b/>
                <w:sz w:val="24"/>
                <w:szCs w:val="24"/>
              </w:rPr>
              <w:t>Staff managed:</w:t>
            </w:r>
          </w:p>
        </w:tc>
        <w:tc>
          <w:tcPr>
            <w:tcW w:w="8221" w:type="dxa"/>
            <w:vAlign w:val="center"/>
          </w:tcPr>
          <w:p w14:paraId="521F936D" w14:textId="77777777" w:rsidR="000B33FB" w:rsidRPr="000358E1" w:rsidRDefault="00972A50"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F45EE" w:rsidRPr="000358E1">
                  <w:rPr>
                    <w:rFonts w:ascii="Arial" w:eastAsia="Times New Roman" w:hAnsi="Arial" w:cs="Arial"/>
                    <w:lang w:eastAsia="en-GB"/>
                  </w:rPr>
                  <w:t>None</w:t>
                </w:r>
              </w:sdtContent>
            </w:sdt>
          </w:p>
        </w:tc>
      </w:tr>
      <w:tr w:rsidR="00DC25F8" w:rsidRPr="000358E1" w14:paraId="521F9371" w14:textId="77777777" w:rsidTr="00DC25F8">
        <w:trPr>
          <w:cantSplit/>
          <w:trHeight w:val="397"/>
        </w:trPr>
        <w:tc>
          <w:tcPr>
            <w:tcW w:w="2235" w:type="dxa"/>
            <w:vAlign w:val="center"/>
          </w:tcPr>
          <w:p w14:paraId="521F936F" w14:textId="77777777" w:rsidR="00DC25F8" w:rsidRPr="000358E1" w:rsidRDefault="00DC25F8" w:rsidP="00843BA6">
            <w:pPr>
              <w:rPr>
                <w:rFonts w:ascii="Arial" w:hAnsi="Arial" w:cs="Arial"/>
                <w:b/>
                <w:sz w:val="24"/>
                <w:szCs w:val="24"/>
              </w:rPr>
            </w:pPr>
            <w:r w:rsidRPr="000358E1">
              <w:rPr>
                <w:rFonts w:ascii="Arial" w:hAnsi="Arial" w:cs="Arial"/>
                <w:b/>
                <w:sz w:val="24"/>
                <w:szCs w:val="24"/>
              </w:rPr>
              <w:t>Date of issue:</w:t>
            </w:r>
          </w:p>
        </w:tc>
        <w:tc>
          <w:tcPr>
            <w:tcW w:w="8221" w:type="dxa"/>
            <w:vAlign w:val="center"/>
          </w:tcPr>
          <w:p w14:paraId="521F9370" w14:textId="21B343FE" w:rsidR="00DC25F8" w:rsidRPr="000358E1" w:rsidRDefault="00972A50" w:rsidP="00843BA6">
            <w:pPr>
              <w:rPr>
                <w:rFonts w:ascii="Arial" w:hAnsi="Arial" w:cs="Arial"/>
              </w:rPr>
            </w:pPr>
            <w:r>
              <w:rPr>
                <w:rFonts w:ascii="Arial" w:hAnsi="Arial" w:cs="Arial"/>
              </w:rPr>
              <w:t>May 22</w:t>
            </w:r>
          </w:p>
        </w:tc>
      </w:tr>
      <w:tr w:rsidR="00DC25F8" w:rsidRPr="000358E1" w14:paraId="521F9374" w14:textId="77777777" w:rsidTr="00DC25F8">
        <w:trPr>
          <w:cantSplit/>
          <w:trHeight w:val="397"/>
        </w:trPr>
        <w:tc>
          <w:tcPr>
            <w:tcW w:w="2235" w:type="dxa"/>
            <w:vAlign w:val="center"/>
          </w:tcPr>
          <w:p w14:paraId="521F9372" w14:textId="77777777" w:rsidR="00DC25F8" w:rsidRPr="000358E1" w:rsidRDefault="00DC25F8" w:rsidP="00843BA6">
            <w:pPr>
              <w:rPr>
                <w:rFonts w:ascii="Arial" w:hAnsi="Arial" w:cs="Arial"/>
                <w:b/>
                <w:sz w:val="24"/>
                <w:szCs w:val="24"/>
              </w:rPr>
            </w:pPr>
            <w:r w:rsidRPr="000358E1">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521F9373" w14:textId="77777777" w:rsidR="00DC25F8" w:rsidRPr="000358E1" w:rsidRDefault="007F45EE" w:rsidP="00843BA6">
                <w:pPr>
                  <w:rPr>
                    <w:rFonts w:ascii="Arial" w:hAnsi="Arial" w:cs="Arial"/>
                    <w:b/>
                  </w:rPr>
                </w:pPr>
                <w:r w:rsidRPr="000358E1">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0358E1" w14:paraId="521F9376" w14:textId="77777777" w:rsidTr="00A75C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21F9375" w14:textId="77777777" w:rsidR="00AA202B" w:rsidRPr="000358E1" w:rsidRDefault="00AA202B" w:rsidP="00E05D20">
            <w:pPr>
              <w:rPr>
                <w:rFonts w:ascii="Arial" w:hAnsi="Arial" w:cs="Arial"/>
                <w:sz w:val="24"/>
                <w:szCs w:val="24"/>
              </w:rPr>
            </w:pPr>
            <w:r w:rsidRPr="000358E1">
              <w:rPr>
                <w:rFonts w:ascii="Arial" w:hAnsi="Arial" w:cs="Arial"/>
                <w:sz w:val="24"/>
                <w:szCs w:val="24"/>
              </w:rPr>
              <w:t>Job context</w:t>
            </w:r>
          </w:p>
        </w:tc>
      </w:tr>
      <w:tr w:rsidR="00AA202B" w:rsidRPr="000358E1" w14:paraId="521F9381" w14:textId="77777777" w:rsidTr="00A75C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21F9377" w14:textId="77777777" w:rsidR="000D74FD" w:rsidRPr="00751BED" w:rsidRDefault="000D74FD" w:rsidP="000D74FD">
            <w:pPr>
              <w:spacing w:after="200" w:line="276" w:lineRule="auto"/>
              <w:rPr>
                <w:rFonts w:ascii="Arial" w:hAnsi="Arial" w:cs="Arial"/>
                <w:bCs w:val="0"/>
                <w:sz w:val="20"/>
                <w:szCs w:val="20"/>
              </w:rPr>
            </w:pPr>
            <w:r w:rsidRPr="00751BED">
              <w:rPr>
                <w:rFonts w:ascii="Arial" w:hAnsi="Arial" w:cs="Arial"/>
                <w:b w:val="0"/>
                <w:bCs w:val="0"/>
                <w:sz w:val="20"/>
                <w:szCs w:val="20"/>
              </w:rPr>
              <w:t xml:space="preserve">This post is based within Technology and Change; this service provides ICT, digital, change management and customer services which enable the organisation and its partners to achieve their outcomes and continually improve the services we deliver to the people of North Yorkshire.  The current user base includes approximately 6500 NYCC staff and 612,000 citizens of North Yorkshire.  </w:t>
            </w:r>
          </w:p>
          <w:p w14:paraId="521F9378" w14:textId="77777777" w:rsidR="000D74FD" w:rsidRPr="00751BED" w:rsidRDefault="000D74FD" w:rsidP="000D74FD">
            <w:pPr>
              <w:spacing w:after="200" w:line="276" w:lineRule="auto"/>
              <w:rPr>
                <w:rFonts w:ascii="Arial" w:hAnsi="Arial" w:cs="Arial"/>
                <w:bCs w:val="0"/>
                <w:sz w:val="20"/>
                <w:szCs w:val="20"/>
              </w:rPr>
            </w:pPr>
            <w:r w:rsidRPr="00751BED">
              <w:rPr>
                <w:rFonts w:ascii="Arial" w:hAnsi="Arial" w:cs="Arial"/>
                <w:b w:val="0"/>
                <w:bCs w:val="0"/>
                <w:sz w:val="20"/>
                <w:szCs w:val="20"/>
              </w:rPr>
              <w:t xml:space="preserve">T&amp;C support the council to better manage demand and customer experience through effective channel management and customer responsive service design, including increasing the availability and use of digital channels.  The council is committed to ensuring modern working environments and flexible workspaces.   T&amp;C play a key role in maximising the effective use of digital office technologies, productivity software, digital communications, including collaborative technologies, and digital information systems. </w:t>
            </w:r>
          </w:p>
          <w:p w14:paraId="521F9379" w14:textId="77777777" w:rsidR="000D74FD" w:rsidRPr="00751BED" w:rsidRDefault="000D74FD" w:rsidP="000D74FD">
            <w:pPr>
              <w:spacing w:after="200" w:line="276" w:lineRule="auto"/>
              <w:rPr>
                <w:rFonts w:ascii="Arial" w:hAnsi="Arial" w:cs="Arial"/>
                <w:bCs w:val="0"/>
                <w:sz w:val="20"/>
                <w:szCs w:val="20"/>
              </w:rPr>
            </w:pPr>
            <w:r w:rsidRPr="00751BED">
              <w:rPr>
                <w:rFonts w:ascii="Arial" w:hAnsi="Arial" w:cs="Arial"/>
                <w:b w:val="0"/>
                <w:bCs w:val="0"/>
                <w:sz w:val="20"/>
                <w:szCs w:val="20"/>
              </w:rPr>
              <w:t xml:space="preserve">The customer service centre provides a single “corporate front door” giving internal, external, corporate and commercial customers the ability to access services.  </w:t>
            </w:r>
          </w:p>
          <w:p w14:paraId="521F937A" w14:textId="77777777" w:rsidR="00FD4BF3" w:rsidRDefault="000D74FD" w:rsidP="003B1274">
            <w:pPr>
              <w:spacing w:after="200" w:line="276" w:lineRule="auto"/>
              <w:rPr>
                <w:rFonts w:ascii="Arial" w:eastAsiaTheme="minorEastAsia" w:hAnsi="Arial" w:cs="Arial"/>
                <w:b w:val="0"/>
                <w:bCs w:val="0"/>
                <w:color w:val="373C43"/>
                <w:sz w:val="20"/>
                <w:szCs w:val="20"/>
                <w:lang w:eastAsia="en-GB"/>
              </w:rPr>
            </w:pPr>
            <w:r w:rsidRPr="003B1274">
              <w:rPr>
                <w:rFonts w:ascii="Arial" w:hAnsi="Arial" w:cs="Arial"/>
                <w:b w:val="0"/>
                <w:bCs w:val="0"/>
                <w:sz w:val="20"/>
                <w:szCs w:val="20"/>
              </w:rPr>
              <w:t>The customer service centre has a number of teams offering complex services across a number of customer contact channels.  The aim of the customer service centre is to deliver services across all contact channels to support customers with more complex needs while promoting NYCC’s on-line services aimed at reducing demand for simple enquiries.</w:t>
            </w:r>
          </w:p>
          <w:p w14:paraId="521F937B" w14:textId="302B86B9" w:rsidR="00FD4BF3" w:rsidRPr="000358E1" w:rsidRDefault="00FD4BF3" w:rsidP="00DC3F58">
            <w:pPr>
              <w:rPr>
                <w:rFonts w:ascii="Arial" w:hAnsi="Arial" w:cs="Arial"/>
                <w:b w:val="0"/>
                <w:sz w:val="20"/>
              </w:rPr>
            </w:pPr>
            <w:r w:rsidRPr="00E770E7">
              <w:rPr>
                <w:rFonts w:ascii="Arial" w:hAnsi="Arial" w:cs="Arial"/>
                <w:b w:val="0"/>
                <w:bCs w:val="0"/>
                <w:sz w:val="20"/>
                <w:szCs w:val="20"/>
              </w:rPr>
              <w:t xml:space="preserve">The </w:t>
            </w:r>
            <w:r>
              <w:rPr>
                <w:rFonts w:ascii="Arial" w:hAnsi="Arial" w:cs="Arial"/>
                <w:b w:val="0"/>
                <w:bCs w:val="0"/>
                <w:sz w:val="20"/>
                <w:szCs w:val="20"/>
              </w:rPr>
              <w:t xml:space="preserve">Service Desk Analyst role works as part of the </w:t>
            </w:r>
            <w:r w:rsidRPr="00E770E7">
              <w:rPr>
                <w:rFonts w:ascii="Arial" w:hAnsi="Arial" w:cs="Arial"/>
                <w:b w:val="0"/>
                <w:bCs w:val="0"/>
                <w:sz w:val="20"/>
                <w:szCs w:val="20"/>
              </w:rPr>
              <w:t>Service Desk</w:t>
            </w:r>
            <w:r>
              <w:rPr>
                <w:rFonts w:ascii="Arial" w:hAnsi="Arial" w:cs="Arial"/>
                <w:b w:val="0"/>
                <w:bCs w:val="0"/>
                <w:sz w:val="20"/>
                <w:szCs w:val="20"/>
              </w:rPr>
              <w:t xml:space="preserve"> team which</w:t>
            </w:r>
            <w:r w:rsidRPr="00751BED">
              <w:rPr>
                <w:rFonts w:ascii="Arial" w:hAnsi="Arial" w:cs="Arial"/>
                <w:b w:val="0"/>
                <w:bCs w:val="0"/>
                <w:sz w:val="20"/>
                <w:szCs w:val="20"/>
              </w:rPr>
              <w:t xml:space="preserve"> is the central point of contact between service providers and users/customers on a day-to-day basis.  It is also a focal point for reporting </w:t>
            </w:r>
            <w:r w:rsidRPr="00751BED">
              <w:rPr>
                <w:rFonts w:ascii="Arial" w:hAnsi="Arial" w:cs="Arial"/>
                <w:b w:val="0"/>
                <w:bCs w:val="0"/>
                <w:i/>
                <w:sz w:val="20"/>
                <w:szCs w:val="20"/>
              </w:rPr>
              <w:t>incidents</w:t>
            </w:r>
            <w:r w:rsidRPr="00751BED">
              <w:rPr>
                <w:rFonts w:ascii="Arial" w:hAnsi="Arial" w:cs="Arial"/>
                <w:b w:val="0"/>
                <w:bCs w:val="0"/>
                <w:sz w:val="20"/>
                <w:szCs w:val="20"/>
              </w:rPr>
              <w:t xml:space="preserve"> (disruptions or potential disruptions in service availability or quality) and for users making </w:t>
            </w:r>
            <w:r w:rsidRPr="00751BED">
              <w:rPr>
                <w:rFonts w:ascii="Arial" w:hAnsi="Arial" w:cs="Arial"/>
                <w:b w:val="0"/>
                <w:bCs w:val="0"/>
                <w:i/>
                <w:sz w:val="20"/>
                <w:szCs w:val="20"/>
              </w:rPr>
              <w:t>service requests</w:t>
            </w:r>
            <w:r w:rsidRPr="00751BED">
              <w:rPr>
                <w:rFonts w:ascii="Arial" w:hAnsi="Arial" w:cs="Arial"/>
                <w:b w:val="0"/>
                <w:bCs w:val="0"/>
                <w:sz w:val="20"/>
                <w:szCs w:val="20"/>
              </w:rPr>
              <w:t xml:space="preserve"> (routine requests for services). </w:t>
            </w:r>
            <w:r w:rsidRPr="000358E1">
              <w:rPr>
                <w:rFonts w:ascii="Arial" w:hAnsi="Arial" w:cs="Arial"/>
                <w:b w:val="0"/>
                <w:sz w:val="20"/>
              </w:rPr>
              <w:t xml:space="preserve">The </w:t>
            </w:r>
            <w:r>
              <w:rPr>
                <w:rFonts w:ascii="Arial" w:hAnsi="Arial" w:cs="Arial"/>
                <w:b w:val="0"/>
                <w:sz w:val="20"/>
              </w:rPr>
              <w:t>Service Desk</w:t>
            </w:r>
            <w:r w:rsidRPr="000358E1">
              <w:rPr>
                <w:rFonts w:ascii="Arial" w:hAnsi="Arial" w:cs="Arial"/>
                <w:b w:val="0"/>
                <w:sz w:val="20"/>
              </w:rPr>
              <w:t xml:space="preserve"> is certified as BSI ISO 20000 compliant </w:t>
            </w:r>
            <w:r w:rsidR="00444E2D">
              <w:rPr>
                <w:rFonts w:ascii="Arial" w:hAnsi="Arial" w:cs="Arial"/>
                <w:b w:val="0"/>
                <w:sz w:val="20"/>
              </w:rPr>
              <w:t xml:space="preserve">and also ITIL standard practices </w:t>
            </w:r>
            <w:r w:rsidRPr="000358E1">
              <w:rPr>
                <w:rFonts w:ascii="Arial" w:hAnsi="Arial" w:cs="Arial"/>
                <w:b w:val="0"/>
                <w:sz w:val="20"/>
              </w:rPr>
              <w:t>and as such is committed to delivering a consistently high level of service.</w:t>
            </w:r>
          </w:p>
          <w:p w14:paraId="521F937C" w14:textId="77777777" w:rsidR="00FD4BF3" w:rsidRDefault="00FD4BF3" w:rsidP="00DC3F58">
            <w:pPr>
              <w:rPr>
                <w:rFonts w:ascii="Arial" w:eastAsiaTheme="minorEastAsia" w:hAnsi="Arial" w:cs="Arial"/>
                <w:bCs w:val="0"/>
                <w:color w:val="373C43"/>
                <w:sz w:val="20"/>
                <w:szCs w:val="20"/>
                <w:lang w:eastAsia="en-GB"/>
              </w:rPr>
            </w:pPr>
            <w:r>
              <w:rPr>
                <w:rFonts w:ascii="Arial" w:hAnsi="Arial" w:cs="Arial"/>
                <w:b w:val="0"/>
                <w:sz w:val="20"/>
              </w:rPr>
              <w:t>The Service Desk</w:t>
            </w:r>
            <w:r w:rsidRPr="000358E1">
              <w:rPr>
                <w:rFonts w:ascii="Arial" w:hAnsi="Arial" w:cs="Arial"/>
                <w:b w:val="0"/>
                <w:sz w:val="20"/>
              </w:rPr>
              <w:t xml:space="preserve"> also works in partnership with the internal T&amp;C teams; </w:t>
            </w:r>
            <w:r>
              <w:rPr>
                <w:rFonts w:ascii="Arial" w:hAnsi="Arial" w:cs="Arial"/>
                <w:b w:val="0"/>
                <w:sz w:val="20"/>
              </w:rPr>
              <w:t xml:space="preserve">Service and Product Owners, T &amp; C Commercial Services as </w:t>
            </w:r>
            <w:r w:rsidRPr="000358E1">
              <w:rPr>
                <w:rFonts w:ascii="Arial" w:hAnsi="Arial" w:cs="Arial"/>
                <w:b w:val="0"/>
                <w:sz w:val="20"/>
              </w:rPr>
              <w:t>well as external 3</w:t>
            </w:r>
            <w:r w:rsidRPr="000358E1">
              <w:rPr>
                <w:rFonts w:ascii="Arial" w:hAnsi="Arial" w:cs="Arial"/>
                <w:b w:val="0"/>
                <w:sz w:val="20"/>
                <w:vertAlign w:val="superscript"/>
              </w:rPr>
              <w:t>rd</w:t>
            </w:r>
            <w:r w:rsidRPr="000358E1">
              <w:rPr>
                <w:rFonts w:ascii="Arial" w:hAnsi="Arial" w:cs="Arial"/>
                <w:b w:val="0"/>
                <w:sz w:val="20"/>
              </w:rPr>
              <w:t xml:space="preserve"> party suppliers.</w:t>
            </w:r>
          </w:p>
          <w:p w14:paraId="521F937D" w14:textId="77777777" w:rsidR="00CF20AE" w:rsidRPr="00DC3F58" w:rsidRDefault="00CF20AE" w:rsidP="00DC3F58">
            <w:pPr>
              <w:rPr>
                <w:rFonts w:ascii="Arial" w:eastAsiaTheme="minorEastAsia" w:hAnsi="Arial" w:cs="Arial"/>
                <w:bCs w:val="0"/>
                <w:color w:val="373C43"/>
                <w:sz w:val="20"/>
                <w:szCs w:val="20"/>
                <w:lang w:eastAsia="en-GB"/>
              </w:rPr>
            </w:pPr>
          </w:p>
          <w:p w14:paraId="521F937E" w14:textId="77777777" w:rsidR="00FD4BF3" w:rsidRPr="00FD4BF3" w:rsidRDefault="00FD4BF3" w:rsidP="00FD4BF3">
            <w:pPr>
              <w:spacing w:after="200" w:line="276" w:lineRule="auto"/>
              <w:jc w:val="both"/>
              <w:rPr>
                <w:rFonts w:ascii="Arial" w:hAnsi="Arial" w:cs="Arial"/>
                <w:b w:val="0"/>
                <w:bCs w:val="0"/>
                <w:sz w:val="20"/>
              </w:rPr>
            </w:pPr>
            <w:r w:rsidRPr="00FD4BF3">
              <w:rPr>
                <w:rFonts w:ascii="Arial" w:hAnsi="Arial" w:cs="Arial"/>
                <w:b w:val="0"/>
                <w:bCs w:val="0"/>
                <w:sz w:val="20"/>
              </w:rPr>
              <w:t xml:space="preserve">The post will be based in the Customer Service Centre.  </w:t>
            </w:r>
          </w:p>
          <w:p w14:paraId="521F937F" w14:textId="77777777" w:rsidR="000D74FD" w:rsidRPr="00751BED" w:rsidRDefault="00FD4BF3" w:rsidP="003B1274">
            <w:pPr>
              <w:spacing w:after="200" w:line="276" w:lineRule="auto"/>
              <w:jc w:val="both"/>
              <w:rPr>
                <w:rFonts w:ascii="Arial" w:eastAsiaTheme="minorEastAsia" w:hAnsi="Arial" w:cs="Arial"/>
                <w:bCs w:val="0"/>
                <w:color w:val="373C43"/>
                <w:sz w:val="20"/>
                <w:szCs w:val="20"/>
                <w:lang w:eastAsia="en-GB"/>
              </w:rPr>
            </w:pPr>
            <w:r w:rsidRPr="00FD4BF3">
              <w:rPr>
                <w:rFonts w:ascii="Arial" w:hAnsi="Arial" w:cs="Arial"/>
                <w:b w:val="0"/>
                <w:bCs w:val="0"/>
                <w:sz w:val="20"/>
              </w:rPr>
              <w:t xml:space="preserve">Willingness to work as part of a rota. Weekly hours will be worked on a rota basis in accordance with the needs of the service.   </w:t>
            </w:r>
          </w:p>
          <w:p w14:paraId="521F9380" w14:textId="77777777" w:rsidR="00AA202B" w:rsidRPr="000358E1" w:rsidRDefault="00AA202B" w:rsidP="00DC3F58">
            <w:pPr>
              <w:rPr>
                <w:rFonts w:ascii="Arial" w:hAnsi="Arial" w:cs="Arial"/>
                <w:b w:val="0"/>
                <w:sz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0358E1" w14:paraId="521F9383" w14:textId="77777777" w:rsidTr="00AA202B">
        <w:trPr>
          <w:cantSplit/>
          <w:trHeight w:val="397"/>
        </w:trPr>
        <w:tc>
          <w:tcPr>
            <w:tcW w:w="10456" w:type="dxa"/>
            <w:shd w:val="clear" w:color="auto" w:fill="4F81BD" w:themeFill="accent1"/>
            <w:vAlign w:val="center"/>
          </w:tcPr>
          <w:p w14:paraId="521F9382" w14:textId="77777777" w:rsidR="00AA202B" w:rsidRPr="000358E1" w:rsidRDefault="00AA202B" w:rsidP="00E05D20">
            <w:pPr>
              <w:rPr>
                <w:rFonts w:ascii="Arial" w:hAnsi="Arial" w:cs="Arial"/>
                <w:color w:val="1F497D" w:themeColor="text2"/>
                <w:sz w:val="32"/>
                <w:szCs w:val="32"/>
              </w:rPr>
            </w:pPr>
            <w:r w:rsidRPr="000358E1">
              <w:rPr>
                <w:rFonts w:ascii="Arial" w:hAnsi="Arial" w:cs="Arial"/>
                <w:color w:val="FFFFFF" w:themeColor="background1"/>
                <w:sz w:val="32"/>
                <w:szCs w:val="32"/>
              </w:rPr>
              <w:lastRenderedPageBreak/>
              <w:t>Structure</w:t>
            </w:r>
          </w:p>
        </w:tc>
      </w:tr>
    </w:tbl>
    <w:p w14:paraId="521F9384" w14:textId="77777777" w:rsidR="00AA202B" w:rsidRPr="000358E1" w:rsidRDefault="0034126A">
      <w:pPr>
        <w:rPr>
          <w:rFonts w:ascii="Arial" w:hAnsi="Arial" w:cs="Arial"/>
        </w:rPr>
      </w:pPr>
      <w:r>
        <w:rPr>
          <w:noProof/>
          <w:lang w:eastAsia="en-GB"/>
        </w:rPr>
        <w:drawing>
          <wp:inline distT="0" distB="0" distL="0" distR="0" wp14:anchorId="521F93E2" wp14:editId="521F93E3">
            <wp:extent cx="6978650" cy="4152900"/>
            <wp:effectExtent l="0" t="3810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0358E1" w14:paraId="521F9386" w14:textId="77777777" w:rsidTr="00E05D20">
        <w:trPr>
          <w:cantSplit/>
          <w:trHeight w:val="397"/>
        </w:trPr>
        <w:tc>
          <w:tcPr>
            <w:tcW w:w="10456" w:type="dxa"/>
            <w:gridSpan w:val="2"/>
            <w:shd w:val="clear" w:color="auto" w:fill="E36C0A" w:themeFill="accent6" w:themeFillShade="BF"/>
            <w:vAlign w:val="center"/>
          </w:tcPr>
          <w:p w14:paraId="521F9385" w14:textId="77777777" w:rsidR="00AA202B" w:rsidRPr="000358E1" w:rsidRDefault="00AA202B" w:rsidP="00E05D20">
            <w:pPr>
              <w:rPr>
                <w:rFonts w:ascii="Arial" w:hAnsi="Arial" w:cs="Arial"/>
                <w:color w:val="1F497D" w:themeColor="text2"/>
                <w:sz w:val="32"/>
                <w:szCs w:val="32"/>
              </w:rPr>
            </w:pPr>
            <w:r w:rsidRPr="000358E1">
              <w:rPr>
                <w:rFonts w:ascii="Arial" w:hAnsi="Arial" w:cs="Arial"/>
                <w:color w:val="FFFFFF" w:themeColor="background1"/>
                <w:sz w:val="32"/>
                <w:szCs w:val="32"/>
              </w:rPr>
              <w:t>Job Description</w:t>
            </w:r>
          </w:p>
        </w:tc>
      </w:tr>
      <w:tr w:rsidR="00AA202B" w:rsidRPr="000358E1" w14:paraId="521F9389" w14:textId="77777777" w:rsidTr="00E05D20">
        <w:trPr>
          <w:cantSplit/>
          <w:trHeight w:val="397"/>
        </w:trPr>
        <w:tc>
          <w:tcPr>
            <w:tcW w:w="2235" w:type="dxa"/>
            <w:vAlign w:val="center"/>
          </w:tcPr>
          <w:p w14:paraId="521F9387" w14:textId="77777777" w:rsidR="00AA202B" w:rsidRPr="000358E1" w:rsidRDefault="00AA202B" w:rsidP="00E05D20">
            <w:pPr>
              <w:rPr>
                <w:rFonts w:ascii="Arial" w:hAnsi="Arial" w:cs="Arial"/>
                <w:sz w:val="24"/>
                <w:szCs w:val="24"/>
              </w:rPr>
            </w:pPr>
          </w:p>
        </w:tc>
        <w:tc>
          <w:tcPr>
            <w:tcW w:w="8221" w:type="dxa"/>
            <w:vAlign w:val="center"/>
          </w:tcPr>
          <w:p w14:paraId="521F9388" w14:textId="77777777" w:rsidR="00AA202B" w:rsidRPr="000358E1"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0358E1" w14:paraId="521F938C" w14:textId="77777777" w:rsidTr="00A75C4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shd w:val="clear" w:color="auto" w:fill="E36C0A" w:themeFill="accent6" w:themeFillShade="BF"/>
            <w:vAlign w:val="center"/>
          </w:tcPr>
          <w:p w14:paraId="521F938A" w14:textId="77777777" w:rsidR="00933779" w:rsidRPr="000358E1" w:rsidRDefault="00933779" w:rsidP="00933779">
            <w:pPr>
              <w:rPr>
                <w:rFonts w:ascii="Arial" w:hAnsi="Arial" w:cs="Arial"/>
                <w:sz w:val="24"/>
                <w:szCs w:val="24"/>
              </w:rPr>
            </w:pPr>
            <w:r w:rsidRPr="000358E1">
              <w:rPr>
                <w:rFonts w:ascii="Arial" w:hAnsi="Arial" w:cs="Arial"/>
                <w:sz w:val="24"/>
                <w:szCs w:val="24"/>
              </w:rPr>
              <w:t>Job purpose</w:t>
            </w:r>
          </w:p>
        </w:tc>
        <w:tc>
          <w:tcPr>
            <w:tcW w:w="8158" w:type="dxa"/>
            <w:tcBorders>
              <w:bottom w:val="single" w:sz="8" w:space="0" w:color="E36C0A" w:themeColor="accent6" w:themeShade="BF"/>
            </w:tcBorders>
            <w:shd w:val="clear" w:color="auto" w:fill="E36C0A" w:themeFill="accent6" w:themeFillShade="BF"/>
            <w:vAlign w:val="center"/>
          </w:tcPr>
          <w:p w14:paraId="521F938B" w14:textId="2FF091D2" w:rsidR="00933779" w:rsidRPr="00A75C48" w:rsidRDefault="00A75C48" w:rsidP="00972A50">
            <w:pPr>
              <w:ind w:left="72"/>
              <w:cnfStyle w:val="100000000000" w:firstRow="1" w:lastRow="0" w:firstColumn="0" w:lastColumn="0" w:oddVBand="0" w:evenVBand="0" w:oddHBand="0" w:evenHBand="0" w:firstRowFirstColumn="0" w:firstRowLastColumn="0" w:lastRowFirstColumn="0" w:lastRowLastColumn="0"/>
              <w:rPr>
                <w:rFonts w:ascii="Arial" w:hAnsi="Arial" w:cs="Arial"/>
                <w:snapToGrid w:val="0"/>
                <w:color w:val="000000"/>
              </w:rPr>
            </w:pPr>
            <w:r w:rsidRPr="00046054">
              <w:rPr>
                <w:rFonts w:ascii="Arial" w:hAnsi="Arial" w:cs="Arial"/>
                <w:snapToGrid w:val="0"/>
              </w:rPr>
              <w:t xml:space="preserve">The </w:t>
            </w:r>
            <w:r w:rsidR="00CF20AE">
              <w:rPr>
                <w:rFonts w:ascii="Arial" w:hAnsi="Arial" w:cs="Arial"/>
                <w:snapToGrid w:val="0"/>
              </w:rPr>
              <w:t xml:space="preserve">Service Desk </w:t>
            </w:r>
            <w:r w:rsidR="00DC3F58">
              <w:rPr>
                <w:rFonts w:ascii="Arial" w:hAnsi="Arial" w:cs="Arial"/>
                <w:snapToGrid w:val="0"/>
              </w:rPr>
              <w:t>Analyst</w:t>
            </w:r>
            <w:r w:rsidRPr="00046054">
              <w:rPr>
                <w:rFonts w:ascii="Arial" w:hAnsi="Arial" w:cs="Arial"/>
                <w:snapToGrid w:val="0"/>
              </w:rPr>
              <w:t xml:space="preserve"> will </w:t>
            </w:r>
            <w:r w:rsidR="00444E2D">
              <w:rPr>
                <w:rFonts w:ascii="Arial" w:hAnsi="Arial" w:cs="Arial"/>
                <w:snapToGrid w:val="0"/>
              </w:rPr>
              <w:t xml:space="preserve">deliver high levels </w:t>
            </w:r>
            <w:r w:rsidR="00972A50">
              <w:rPr>
                <w:rFonts w:ascii="Arial" w:hAnsi="Arial" w:cs="Arial"/>
                <w:snapToGrid w:val="0"/>
              </w:rPr>
              <w:t xml:space="preserve">of </w:t>
            </w:r>
            <w:r w:rsidR="00972A50" w:rsidRPr="00046054">
              <w:rPr>
                <w:rFonts w:ascii="Arial" w:hAnsi="Arial" w:cs="Arial"/>
                <w:snapToGrid w:val="0"/>
              </w:rPr>
              <w:t>customer</w:t>
            </w:r>
            <w:r w:rsidRPr="00046054">
              <w:rPr>
                <w:rFonts w:ascii="Arial" w:hAnsi="Arial" w:cs="Arial"/>
                <w:snapToGrid w:val="0"/>
              </w:rPr>
              <w:t xml:space="preserve"> satisfaction by working in partnership with T&amp;C support services</w:t>
            </w:r>
            <w:r w:rsidR="00444E2D">
              <w:rPr>
                <w:rFonts w:ascii="Arial" w:hAnsi="Arial" w:cs="Arial"/>
                <w:snapToGrid w:val="0"/>
              </w:rPr>
              <w:t xml:space="preserve"> and 3</w:t>
            </w:r>
            <w:r w:rsidR="00444E2D" w:rsidRPr="00972A50">
              <w:rPr>
                <w:rFonts w:ascii="Arial" w:hAnsi="Arial" w:cs="Arial"/>
                <w:snapToGrid w:val="0"/>
                <w:vertAlign w:val="superscript"/>
              </w:rPr>
              <w:t>rd</w:t>
            </w:r>
            <w:r w:rsidR="00444E2D">
              <w:rPr>
                <w:rFonts w:ascii="Arial" w:hAnsi="Arial" w:cs="Arial"/>
                <w:snapToGrid w:val="0"/>
              </w:rPr>
              <w:t xml:space="preserve"> party suppliers</w:t>
            </w:r>
            <w:r w:rsidRPr="00046054">
              <w:rPr>
                <w:rFonts w:ascii="Arial" w:hAnsi="Arial" w:cs="Arial"/>
                <w:snapToGrid w:val="0"/>
              </w:rPr>
              <w:t xml:space="preserve"> in a professional and efficient manner</w:t>
            </w:r>
            <w:r w:rsidR="00444E2D">
              <w:rPr>
                <w:rFonts w:ascii="Arial" w:hAnsi="Arial" w:cs="Arial"/>
                <w:snapToGrid w:val="0"/>
              </w:rPr>
              <w:t xml:space="preserve"> to deliver technical support to users/customers</w:t>
            </w:r>
            <w:r w:rsidRPr="00046054">
              <w:rPr>
                <w:rFonts w:ascii="Arial" w:hAnsi="Arial" w:cs="Arial"/>
                <w:snapToGrid w:val="0"/>
              </w:rPr>
              <w:t>.  They will ensure that all T&amp;C related c</w:t>
            </w:r>
            <w:r w:rsidR="0034126A">
              <w:rPr>
                <w:rFonts w:ascii="Arial" w:hAnsi="Arial" w:cs="Arial"/>
                <w:snapToGrid w:val="0"/>
              </w:rPr>
              <w:t>ontacts</w:t>
            </w:r>
            <w:r w:rsidRPr="00046054">
              <w:rPr>
                <w:rFonts w:ascii="Arial" w:hAnsi="Arial" w:cs="Arial"/>
                <w:snapToGrid w:val="0"/>
              </w:rPr>
              <w:t xml:space="preserve"> are logged accurately and efficiently and resolved</w:t>
            </w:r>
            <w:r w:rsidR="00444E2D">
              <w:rPr>
                <w:rFonts w:ascii="Arial" w:hAnsi="Arial" w:cs="Arial"/>
                <w:snapToGrid w:val="0"/>
              </w:rPr>
              <w:t>, where possible, in one contact.  Where a resolution can not be found by the Service Desk Analyst they will triage the request or incident to the correct team for resolution.</w:t>
            </w:r>
            <w:r w:rsidRPr="00046054">
              <w:rPr>
                <w:rFonts w:ascii="Arial" w:hAnsi="Arial" w:cs="Arial"/>
                <w:snapToGrid w:val="0"/>
              </w:rPr>
              <w:t xml:space="preserve"> </w:t>
            </w:r>
          </w:p>
        </w:tc>
      </w:tr>
      <w:tr w:rsidR="00627279" w:rsidRPr="000358E1" w14:paraId="521F9395" w14:textId="77777777" w:rsidTr="00A75C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21F938D" w14:textId="77777777" w:rsidR="00627279" w:rsidRPr="000358E1" w:rsidRDefault="00627279" w:rsidP="00887627">
            <w:pPr>
              <w:rPr>
                <w:rFonts w:ascii="Arial" w:hAnsi="Arial" w:cs="Arial"/>
                <w:sz w:val="24"/>
                <w:szCs w:val="24"/>
              </w:rPr>
            </w:pPr>
            <w:r w:rsidRPr="000358E1">
              <w:rPr>
                <w:rFonts w:ascii="Arial" w:hAnsi="Arial" w:cs="Arial"/>
                <w:sz w:val="24"/>
                <w:szCs w:val="24"/>
              </w:rPr>
              <w:t>Communications</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21F938E" w14:textId="77777777" w:rsidR="007F45EE" w:rsidRPr="000358E1" w:rsidRDefault="007F45EE" w:rsidP="000358E1">
            <w:pPr>
              <w:numPr>
                <w:ilvl w:val="0"/>
                <w:numId w:val="12"/>
              </w:numPr>
              <w:tabs>
                <w:tab w:val="clear" w:pos="520"/>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snapToGrid w:val="0"/>
                <w:color w:val="000000"/>
                <w:sz w:val="20"/>
              </w:rPr>
            </w:pPr>
            <w:r w:rsidRPr="000358E1">
              <w:rPr>
                <w:rFonts w:ascii="Arial" w:hAnsi="Arial" w:cs="Arial"/>
                <w:snapToGrid w:val="0"/>
                <w:color w:val="000000"/>
                <w:sz w:val="20"/>
              </w:rPr>
              <w:t>Achieve excellence in customer service by ensuring all customer contact is conducted in a polit</w:t>
            </w:r>
            <w:r w:rsidR="00036049">
              <w:rPr>
                <w:rFonts w:ascii="Arial" w:hAnsi="Arial" w:cs="Arial"/>
                <w:snapToGrid w:val="0"/>
                <w:color w:val="000000"/>
                <w:sz w:val="20"/>
              </w:rPr>
              <w:t>e and professional manner to agreed</w:t>
            </w:r>
            <w:r w:rsidRPr="000358E1">
              <w:rPr>
                <w:rFonts w:ascii="Arial" w:hAnsi="Arial" w:cs="Arial"/>
                <w:snapToGrid w:val="0"/>
                <w:color w:val="000000"/>
                <w:sz w:val="20"/>
              </w:rPr>
              <w:t xml:space="preserve"> standard, including listening, negotiating, analysing and rapport building skills.</w:t>
            </w:r>
          </w:p>
          <w:p w14:paraId="521F938F" w14:textId="77777777" w:rsidR="007F45EE" w:rsidRPr="000358E1" w:rsidRDefault="007F45EE" w:rsidP="000358E1">
            <w:pPr>
              <w:numPr>
                <w:ilvl w:val="0"/>
                <w:numId w:val="12"/>
              </w:numPr>
              <w:tabs>
                <w:tab w:val="clear" w:pos="520"/>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snapToGrid w:val="0"/>
                <w:color w:val="000000"/>
                <w:sz w:val="20"/>
              </w:rPr>
            </w:pPr>
            <w:r w:rsidRPr="000358E1">
              <w:rPr>
                <w:rFonts w:ascii="Arial" w:hAnsi="Arial" w:cs="Arial"/>
                <w:snapToGrid w:val="0"/>
                <w:color w:val="000000"/>
                <w:sz w:val="20"/>
              </w:rPr>
              <w:t>Liaise with out-of-hours support team regarding overnight problems, and conduct handover exercise prior to handover each day</w:t>
            </w:r>
          </w:p>
          <w:p w14:paraId="521F9390" w14:textId="3D8F52EF" w:rsidR="007F45EE" w:rsidRPr="000358E1" w:rsidRDefault="007F45EE" w:rsidP="000358E1">
            <w:pPr>
              <w:numPr>
                <w:ilvl w:val="0"/>
                <w:numId w:val="12"/>
              </w:numPr>
              <w:tabs>
                <w:tab w:val="clear" w:pos="520"/>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snapToGrid w:val="0"/>
                <w:color w:val="000000"/>
                <w:sz w:val="20"/>
              </w:rPr>
            </w:pPr>
            <w:r w:rsidRPr="000358E1">
              <w:rPr>
                <w:rFonts w:ascii="Arial" w:hAnsi="Arial" w:cs="Arial"/>
                <w:snapToGrid w:val="0"/>
                <w:color w:val="000000"/>
                <w:sz w:val="20"/>
              </w:rPr>
              <w:t>Liaise with support teams on</w:t>
            </w:r>
            <w:r w:rsidR="00AB7DC3">
              <w:rPr>
                <w:rFonts w:ascii="Arial" w:hAnsi="Arial" w:cs="Arial"/>
                <w:snapToGrid w:val="0"/>
                <w:color w:val="000000"/>
                <w:sz w:val="20"/>
              </w:rPr>
              <w:t xml:space="preserve"> resolution </w:t>
            </w:r>
            <w:r w:rsidRPr="000358E1">
              <w:rPr>
                <w:rFonts w:ascii="Arial" w:hAnsi="Arial" w:cs="Arial"/>
                <w:snapToGrid w:val="0"/>
                <w:color w:val="000000"/>
                <w:sz w:val="20"/>
              </w:rPr>
              <w:t xml:space="preserve"> status </w:t>
            </w:r>
            <w:r w:rsidR="00AB7DC3">
              <w:rPr>
                <w:rFonts w:ascii="Arial" w:hAnsi="Arial" w:cs="Arial"/>
                <w:snapToGrid w:val="0"/>
                <w:color w:val="000000"/>
                <w:sz w:val="20"/>
              </w:rPr>
              <w:t>or</w:t>
            </w:r>
            <w:r w:rsidRPr="000358E1">
              <w:rPr>
                <w:rFonts w:ascii="Arial" w:hAnsi="Arial" w:cs="Arial"/>
                <w:snapToGrid w:val="0"/>
                <w:color w:val="000000"/>
                <w:sz w:val="20"/>
              </w:rPr>
              <w:t xml:space="preserve"> progression, including 3</w:t>
            </w:r>
            <w:r w:rsidRPr="000358E1">
              <w:rPr>
                <w:rFonts w:ascii="Arial" w:hAnsi="Arial" w:cs="Arial"/>
                <w:snapToGrid w:val="0"/>
                <w:color w:val="000000"/>
                <w:sz w:val="20"/>
                <w:vertAlign w:val="superscript"/>
              </w:rPr>
              <w:t>rd</w:t>
            </w:r>
            <w:r w:rsidRPr="000358E1">
              <w:rPr>
                <w:rFonts w:ascii="Arial" w:hAnsi="Arial" w:cs="Arial"/>
                <w:snapToGrid w:val="0"/>
                <w:color w:val="000000"/>
                <w:sz w:val="20"/>
              </w:rPr>
              <w:t xml:space="preserve"> parties </w:t>
            </w:r>
          </w:p>
          <w:p w14:paraId="521F9391" w14:textId="77777777" w:rsidR="007F45EE" w:rsidRPr="000358E1" w:rsidRDefault="007F45EE" w:rsidP="000358E1">
            <w:pPr>
              <w:numPr>
                <w:ilvl w:val="0"/>
                <w:numId w:val="12"/>
              </w:numPr>
              <w:tabs>
                <w:tab w:val="clear" w:pos="520"/>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snapToGrid w:val="0"/>
                <w:color w:val="000000"/>
                <w:sz w:val="20"/>
              </w:rPr>
            </w:pPr>
            <w:r w:rsidRPr="000358E1">
              <w:rPr>
                <w:rFonts w:ascii="Arial" w:hAnsi="Arial" w:cs="Arial"/>
                <w:snapToGrid w:val="0"/>
                <w:color w:val="000000"/>
                <w:sz w:val="20"/>
              </w:rPr>
              <w:lastRenderedPageBreak/>
              <w:t>Escalate major/high priority incidents to appropriate management as per the T&amp;C escalation procedure</w:t>
            </w:r>
          </w:p>
          <w:p w14:paraId="521F9392" w14:textId="289A414D" w:rsidR="007F45EE" w:rsidRPr="000358E1" w:rsidRDefault="007F45EE" w:rsidP="000358E1">
            <w:pPr>
              <w:numPr>
                <w:ilvl w:val="0"/>
                <w:numId w:val="12"/>
              </w:numPr>
              <w:tabs>
                <w:tab w:val="clear" w:pos="520"/>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58E1">
              <w:rPr>
                <w:rFonts w:ascii="Arial" w:hAnsi="Arial" w:cs="Arial"/>
                <w:snapToGrid w:val="0"/>
                <w:color w:val="000000"/>
                <w:sz w:val="20"/>
              </w:rPr>
              <w:t xml:space="preserve">Escalate customer issues and complaints to appropriate management as per the T&amp;C complaints </w:t>
            </w:r>
            <w:r w:rsidR="00AB7DC3">
              <w:rPr>
                <w:rFonts w:ascii="Arial" w:hAnsi="Arial" w:cs="Arial"/>
                <w:snapToGrid w:val="0"/>
                <w:color w:val="000000"/>
                <w:sz w:val="20"/>
              </w:rPr>
              <w:t xml:space="preserve">and escalations </w:t>
            </w:r>
            <w:r w:rsidRPr="000358E1">
              <w:rPr>
                <w:rFonts w:ascii="Arial" w:hAnsi="Arial" w:cs="Arial"/>
                <w:snapToGrid w:val="0"/>
                <w:color w:val="000000"/>
                <w:sz w:val="20"/>
              </w:rPr>
              <w:t>procedure</w:t>
            </w:r>
          </w:p>
          <w:p w14:paraId="521F9393" w14:textId="77777777" w:rsidR="007F45EE" w:rsidRPr="000358E1" w:rsidRDefault="007F45EE" w:rsidP="000358E1">
            <w:pPr>
              <w:numPr>
                <w:ilvl w:val="0"/>
                <w:numId w:val="12"/>
              </w:numPr>
              <w:tabs>
                <w:tab w:val="clear" w:pos="520"/>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358E1">
              <w:rPr>
                <w:rFonts w:ascii="Arial" w:hAnsi="Arial" w:cs="Arial"/>
                <w:snapToGrid w:val="0"/>
                <w:color w:val="000000"/>
                <w:sz w:val="20"/>
              </w:rPr>
              <w:t>To ensure end user</w:t>
            </w:r>
            <w:r w:rsidR="00CF20AE">
              <w:rPr>
                <w:rFonts w:ascii="Arial" w:hAnsi="Arial" w:cs="Arial"/>
                <w:snapToGrid w:val="0"/>
                <w:color w:val="000000"/>
                <w:sz w:val="20"/>
              </w:rPr>
              <w:t>/customer</w:t>
            </w:r>
            <w:r w:rsidRPr="000358E1">
              <w:rPr>
                <w:rFonts w:ascii="Arial" w:hAnsi="Arial" w:cs="Arial"/>
                <w:snapToGrid w:val="0"/>
                <w:color w:val="000000"/>
                <w:sz w:val="20"/>
              </w:rPr>
              <w:t xml:space="preserve"> satisfaction by maintaining frequent communication regarding incident status and providing up-dates and notice of resolutions</w:t>
            </w:r>
          </w:p>
          <w:p w14:paraId="521F9394" w14:textId="2B54F2D9" w:rsidR="00627279" w:rsidRPr="000358E1" w:rsidRDefault="007F45EE" w:rsidP="000358E1">
            <w:pPr>
              <w:numPr>
                <w:ilvl w:val="0"/>
                <w:numId w:val="12"/>
              </w:numPr>
              <w:tabs>
                <w:tab w:val="clear" w:pos="520"/>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rPr>
            </w:pPr>
            <w:r w:rsidRPr="000358E1">
              <w:rPr>
                <w:rFonts w:ascii="Arial" w:hAnsi="Arial" w:cs="Arial"/>
                <w:snapToGrid w:val="0"/>
                <w:color w:val="000000"/>
                <w:sz w:val="20"/>
              </w:rPr>
              <w:t xml:space="preserve">Identify and communicate </w:t>
            </w:r>
            <w:r w:rsidR="00AB7DC3">
              <w:rPr>
                <w:rFonts w:ascii="Arial" w:hAnsi="Arial" w:cs="Arial"/>
                <w:snapToGrid w:val="0"/>
                <w:color w:val="000000"/>
                <w:sz w:val="20"/>
              </w:rPr>
              <w:t>improvements</w:t>
            </w:r>
            <w:r w:rsidRPr="000358E1">
              <w:rPr>
                <w:rFonts w:ascii="Arial" w:hAnsi="Arial" w:cs="Arial"/>
                <w:snapToGrid w:val="0"/>
                <w:color w:val="000000"/>
                <w:sz w:val="20"/>
              </w:rPr>
              <w:t xml:space="preserve"> </w:t>
            </w:r>
            <w:r w:rsidR="00AB7DC3">
              <w:rPr>
                <w:rFonts w:ascii="Arial" w:hAnsi="Arial" w:cs="Arial"/>
                <w:snapToGrid w:val="0"/>
                <w:color w:val="000000"/>
                <w:sz w:val="20"/>
              </w:rPr>
              <w:t>to</w:t>
            </w:r>
            <w:r w:rsidRPr="000358E1">
              <w:rPr>
                <w:rFonts w:ascii="Arial" w:hAnsi="Arial" w:cs="Arial"/>
                <w:snapToGrid w:val="0"/>
                <w:color w:val="000000"/>
                <w:sz w:val="20"/>
              </w:rPr>
              <w:t xml:space="preserve"> processes in order to improve service delivery.</w:t>
            </w:r>
          </w:p>
        </w:tc>
      </w:tr>
      <w:tr w:rsidR="00627279" w:rsidRPr="000358E1" w14:paraId="521F939A"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521F9396" w14:textId="77777777" w:rsidR="00627279" w:rsidRPr="000358E1" w:rsidRDefault="00627279" w:rsidP="00887627">
            <w:pPr>
              <w:rPr>
                <w:rFonts w:ascii="Arial" w:hAnsi="Arial" w:cs="Arial"/>
                <w:sz w:val="24"/>
                <w:szCs w:val="24"/>
              </w:rPr>
            </w:pPr>
            <w:r w:rsidRPr="000358E1">
              <w:rPr>
                <w:rFonts w:ascii="Arial" w:hAnsi="Arial" w:cs="Arial"/>
                <w:sz w:val="24"/>
                <w:szCs w:val="24"/>
              </w:rPr>
              <w:lastRenderedPageBreak/>
              <w:t>Partnership / corporate working</w:t>
            </w:r>
          </w:p>
        </w:tc>
        <w:tc>
          <w:tcPr>
            <w:tcW w:w="8158" w:type="dxa"/>
          </w:tcPr>
          <w:p w14:paraId="521F9397" w14:textId="77777777" w:rsidR="007B72C5" w:rsidRPr="000358E1" w:rsidRDefault="00036049" w:rsidP="000358E1">
            <w:pPr>
              <w:numPr>
                <w:ilvl w:val="0"/>
                <w:numId w:val="12"/>
              </w:numPr>
              <w:tabs>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 xml:space="preserve">The </w:t>
            </w:r>
            <w:r w:rsidR="0034126A">
              <w:rPr>
                <w:rFonts w:ascii="Arial" w:hAnsi="Arial" w:cs="Arial"/>
                <w:sz w:val="20"/>
              </w:rPr>
              <w:t xml:space="preserve">Service Desk </w:t>
            </w:r>
            <w:r w:rsidR="00CF20AE">
              <w:rPr>
                <w:rFonts w:ascii="Arial" w:hAnsi="Arial" w:cs="Arial"/>
                <w:sz w:val="20"/>
              </w:rPr>
              <w:t>Analyst</w:t>
            </w:r>
            <w:r>
              <w:rPr>
                <w:rFonts w:ascii="Arial" w:hAnsi="Arial" w:cs="Arial"/>
                <w:sz w:val="20"/>
              </w:rPr>
              <w:t xml:space="preserve"> will work</w:t>
            </w:r>
            <w:r w:rsidR="00306034">
              <w:rPr>
                <w:rFonts w:ascii="Arial" w:hAnsi="Arial" w:cs="Arial"/>
                <w:sz w:val="20"/>
              </w:rPr>
              <w:t xml:space="preserve"> in partnership with</w:t>
            </w:r>
            <w:r w:rsidRPr="000358E1">
              <w:rPr>
                <w:rFonts w:ascii="Arial" w:hAnsi="Arial" w:cs="Arial"/>
                <w:sz w:val="20"/>
              </w:rPr>
              <w:t xml:space="preserve"> internal T&amp;C teams; </w:t>
            </w:r>
            <w:r w:rsidRPr="00DC3F58">
              <w:rPr>
                <w:rFonts w:ascii="Arial" w:hAnsi="Arial" w:cs="Arial"/>
                <w:sz w:val="20"/>
              </w:rPr>
              <w:t xml:space="preserve">Service and Product Owners, </w:t>
            </w:r>
            <w:r w:rsidR="0034126A">
              <w:rPr>
                <w:rFonts w:ascii="Arial" w:hAnsi="Arial" w:cs="Arial"/>
                <w:sz w:val="20"/>
              </w:rPr>
              <w:t>T &amp; C C</w:t>
            </w:r>
            <w:r w:rsidR="00306034" w:rsidRPr="00DC3F58">
              <w:rPr>
                <w:rFonts w:ascii="Arial" w:hAnsi="Arial" w:cs="Arial"/>
                <w:sz w:val="20"/>
              </w:rPr>
              <w:t>ommercial</w:t>
            </w:r>
            <w:r w:rsidR="0034126A">
              <w:rPr>
                <w:rFonts w:ascii="Arial" w:hAnsi="Arial" w:cs="Arial"/>
                <w:sz w:val="20"/>
              </w:rPr>
              <w:t xml:space="preserve"> Service </w:t>
            </w:r>
            <w:r w:rsidRPr="00DC3F58">
              <w:rPr>
                <w:rFonts w:ascii="Arial" w:hAnsi="Arial" w:cs="Arial"/>
                <w:sz w:val="20"/>
              </w:rPr>
              <w:t>as</w:t>
            </w:r>
            <w:r>
              <w:rPr>
                <w:rFonts w:ascii="Arial" w:hAnsi="Arial" w:cs="Arial"/>
                <w:b/>
                <w:sz w:val="20"/>
              </w:rPr>
              <w:t xml:space="preserve"> </w:t>
            </w:r>
            <w:r w:rsidRPr="000358E1">
              <w:rPr>
                <w:rFonts w:ascii="Arial" w:hAnsi="Arial" w:cs="Arial"/>
                <w:sz w:val="20"/>
              </w:rPr>
              <w:t>well as external 3</w:t>
            </w:r>
            <w:r w:rsidRPr="000358E1">
              <w:rPr>
                <w:rFonts w:ascii="Arial" w:hAnsi="Arial" w:cs="Arial"/>
                <w:sz w:val="20"/>
                <w:vertAlign w:val="superscript"/>
              </w:rPr>
              <w:t>rd</w:t>
            </w:r>
            <w:r w:rsidRPr="000358E1">
              <w:rPr>
                <w:rFonts w:ascii="Arial" w:hAnsi="Arial" w:cs="Arial"/>
                <w:sz w:val="20"/>
              </w:rPr>
              <w:t xml:space="preserve"> party suppliers.</w:t>
            </w:r>
          </w:p>
          <w:p w14:paraId="521F9398" w14:textId="77777777" w:rsidR="007B72C5" w:rsidRPr="000358E1" w:rsidRDefault="007B72C5" w:rsidP="000358E1">
            <w:pPr>
              <w:numPr>
                <w:ilvl w:val="0"/>
                <w:numId w:val="12"/>
              </w:numPr>
              <w:tabs>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Partnership working with distric</w:t>
            </w:r>
            <w:r w:rsidR="00306034">
              <w:rPr>
                <w:rFonts w:ascii="Arial" w:hAnsi="Arial" w:cs="Arial"/>
                <w:sz w:val="20"/>
              </w:rPr>
              <w:t>ts and other external partners to share systems and services</w:t>
            </w:r>
          </w:p>
          <w:p w14:paraId="521F9399" w14:textId="67278F5E" w:rsidR="00033883" w:rsidRPr="000358E1" w:rsidRDefault="007B72C5" w:rsidP="00972A50">
            <w:pPr>
              <w:numPr>
                <w:ilvl w:val="0"/>
                <w:numId w:val="12"/>
              </w:numPr>
              <w:tabs>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rPr>
            </w:pPr>
            <w:r w:rsidRPr="000358E1">
              <w:rPr>
                <w:rFonts w:ascii="Arial" w:hAnsi="Arial" w:cs="Arial"/>
                <w:sz w:val="20"/>
              </w:rPr>
              <w:t xml:space="preserve">Work in conjunction with </w:t>
            </w:r>
            <w:r w:rsidR="0034126A">
              <w:rPr>
                <w:rFonts w:ascii="Arial" w:hAnsi="Arial" w:cs="Arial"/>
                <w:sz w:val="20"/>
              </w:rPr>
              <w:t>Service Desk Team Leader</w:t>
            </w:r>
            <w:r w:rsidR="00036049">
              <w:rPr>
                <w:rFonts w:ascii="Arial" w:hAnsi="Arial" w:cs="Arial"/>
                <w:sz w:val="20"/>
              </w:rPr>
              <w:t xml:space="preserve"> and </w:t>
            </w:r>
            <w:r w:rsidR="00AB7DC3">
              <w:rPr>
                <w:rFonts w:ascii="Arial" w:hAnsi="Arial" w:cs="Arial"/>
                <w:sz w:val="20"/>
              </w:rPr>
              <w:t>C</w:t>
            </w:r>
            <w:r w:rsidR="00036049">
              <w:rPr>
                <w:rFonts w:ascii="Arial" w:hAnsi="Arial" w:cs="Arial"/>
                <w:sz w:val="20"/>
              </w:rPr>
              <w:t xml:space="preserve">ustomer </w:t>
            </w:r>
            <w:r w:rsidR="00AB7DC3">
              <w:rPr>
                <w:rFonts w:ascii="Arial" w:hAnsi="Arial" w:cs="Arial"/>
                <w:sz w:val="20"/>
              </w:rPr>
              <w:t xml:space="preserve">Demand </w:t>
            </w:r>
            <w:r w:rsidR="00972A50">
              <w:rPr>
                <w:rFonts w:ascii="Arial" w:hAnsi="Arial" w:cs="Arial"/>
                <w:sz w:val="20"/>
              </w:rPr>
              <w:t>Channel Managers</w:t>
            </w:r>
            <w:r w:rsidRPr="000358E1">
              <w:rPr>
                <w:rFonts w:ascii="Arial" w:hAnsi="Arial" w:cs="Arial"/>
                <w:sz w:val="20"/>
              </w:rPr>
              <w:t xml:space="preserve"> t</w:t>
            </w:r>
            <w:r w:rsidR="00306034">
              <w:rPr>
                <w:rFonts w:ascii="Arial" w:hAnsi="Arial" w:cs="Arial"/>
                <w:sz w:val="20"/>
              </w:rPr>
              <w:t>o identify areas of continual service improvement.</w:t>
            </w:r>
          </w:p>
        </w:tc>
      </w:tr>
      <w:tr w:rsidR="00627279" w:rsidRPr="000358E1" w14:paraId="521F939D" w14:textId="77777777" w:rsidTr="00A75C4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21F939B" w14:textId="77777777" w:rsidR="00627279" w:rsidRPr="000358E1" w:rsidRDefault="00627279" w:rsidP="00887627">
            <w:pPr>
              <w:rPr>
                <w:rFonts w:ascii="Arial" w:hAnsi="Arial" w:cs="Arial"/>
                <w:sz w:val="24"/>
                <w:szCs w:val="24"/>
              </w:rPr>
            </w:pPr>
            <w:r w:rsidRPr="000358E1">
              <w:rPr>
                <w:rFonts w:ascii="Arial" w:hAnsi="Arial" w:cs="Arial"/>
                <w:sz w:val="24"/>
                <w:szCs w:val="24"/>
              </w:rPr>
              <w:t>Resource management</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21F939C" w14:textId="1D7961FC" w:rsidR="00627279" w:rsidRPr="000358E1" w:rsidRDefault="00306034">
            <w:pPr>
              <w:pStyle w:val="ListParagraph"/>
              <w:numPr>
                <w:ilvl w:val="0"/>
                <w:numId w:val="14"/>
              </w:numPr>
              <w:tabs>
                <w:tab w:val="num" w:pos="318"/>
              </w:tabs>
              <w:ind w:left="318" w:hanging="264"/>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Utilise all tec</w:t>
            </w:r>
            <w:r w:rsidR="00033883" w:rsidRPr="000358E1">
              <w:rPr>
                <w:rFonts w:ascii="Arial" w:hAnsi="Arial" w:cs="Arial"/>
                <w:sz w:val="20"/>
              </w:rPr>
              <w:t xml:space="preserve">hnologies available to the </w:t>
            </w:r>
            <w:r w:rsidR="00CF20AE">
              <w:rPr>
                <w:rFonts w:ascii="Arial" w:hAnsi="Arial" w:cs="Arial"/>
                <w:sz w:val="20"/>
              </w:rPr>
              <w:t>Service Desk Analyst</w:t>
            </w:r>
            <w:r w:rsidR="00033883" w:rsidRPr="000358E1">
              <w:rPr>
                <w:rFonts w:ascii="Arial" w:hAnsi="Arial" w:cs="Arial"/>
                <w:sz w:val="20"/>
              </w:rPr>
              <w:t xml:space="preserve"> to</w:t>
            </w:r>
            <w:r>
              <w:rPr>
                <w:rFonts w:ascii="Arial" w:hAnsi="Arial" w:cs="Arial"/>
                <w:sz w:val="20"/>
              </w:rPr>
              <w:t xml:space="preserve"> </w:t>
            </w:r>
            <w:r w:rsidR="009669E3">
              <w:rPr>
                <w:rFonts w:ascii="Arial" w:hAnsi="Arial" w:cs="Arial"/>
                <w:sz w:val="20"/>
              </w:rPr>
              <w:t>accurately</w:t>
            </w:r>
            <w:r>
              <w:rPr>
                <w:rFonts w:ascii="Arial" w:hAnsi="Arial" w:cs="Arial"/>
                <w:sz w:val="20"/>
              </w:rPr>
              <w:t xml:space="preserve"> provide information and support to receive,</w:t>
            </w:r>
            <w:r w:rsidR="00AB7DC3">
              <w:rPr>
                <w:rFonts w:ascii="Arial" w:hAnsi="Arial" w:cs="Arial"/>
                <w:sz w:val="20"/>
              </w:rPr>
              <w:t xml:space="preserve"> triage,</w:t>
            </w:r>
            <w:r>
              <w:rPr>
                <w:rFonts w:ascii="Arial" w:hAnsi="Arial" w:cs="Arial"/>
                <w:sz w:val="20"/>
              </w:rPr>
              <w:t xml:space="preserve"> log,</w:t>
            </w:r>
            <w:r w:rsidR="00033883" w:rsidRPr="000358E1">
              <w:rPr>
                <w:rFonts w:ascii="Arial" w:hAnsi="Arial" w:cs="Arial"/>
                <w:sz w:val="20"/>
              </w:rPr>
              <w:t xml:space="preserve"> resolve incidents</w:t>
            </w:r>
            <w:r>
              <w:rPr>
                <w:rFonts w:ascii="Arial" w:hAnsi="Arial" w:cs="Arial"/>
                <w:sz w:val="20"/>
              </w:rPr>
              <w:t xml:space="preserve"> and requests on first contact.</w:t>
            </w:r>
          </w:p>
        </w:tc>
      </w:tr>
      <w:tr w:rsidR="00627279" w:rsidRPr="000358E1" w14:paraId="521F93AF" w14:textId="77777777" w:rsidTr="00972A50">
        <w:trPr>
          <w:trHeight w:val="1305"/>
        </w:trPr>
        <w:tc>
          <w:tcPr>
            <w:cnfStyle w:val="001000000000" w:firstRow="0" w:lastRow="0" w:firstColumn="1" w:lastColumn="0" w:oddVBand="0" w:evenVBand="0" w:oddHBand="0" w:evenHBand="0" w:firstRowFirstColumn="0" w:firstRowLastColumn="0" w:lastRowFirstColumn="0" w:lastRowLastColumn="0"/>
            <w:tcW w:w="2376" w:type="dxa"/>
          </w:tcPr>
          <w:p w14:paraId="521F939E" w14:textId="77777777" w:rsidR="00627279" w:rsidRPr="000358E1" w:rsidRDefault="00627279" w:rsidP="00887627">
            <w:pPr>
              <w:tabs>
                <w:tab w:val="num" w:pos="1610"/>
              </w:tabs>
              <w:rPr>
                <w:rFonts w:ascii="Arial" w:hAnsi="Arial" w:cs="Arial"/>
                <w:sz w:val="24"/>
                <w:szCs w:val="24"/>
              </w:rPr>
            </w:pPr>
            <w:r w:rsidRPr="000358E1">
              <w:rPr>
                <w:rFonts w:ascii="Arial" w:hAnsi="Arial" w:cs="Arial"/>
                <w:sz w:val="24"/>
                <w:szCs w:val="24"/>
              </w:rPr>
              <w:t xml:space="preserve">Systems and information </w:t>
            </w:r>
          </w:p>
        </w:tc>
        <w:tc>
          <w:tcPr>
            <w:tcW w:w="8158" w:type="dxa"/>
          </w:tcPr>
          <w:p w14:paraId="521F939F" w14:textId="5BACB15F" w:rsidR="007F45EE" w:rsidRPr="000358E1" w:rsidRDefault="007F45EE"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 xml:space="preserve">Log all incidents and </w:t>
            </w:r>
            <w:r w:rsidR="00972A50" w:rsidRPr="000358E1">
              <w:rPr>
                <w:rFonts w:ascii="Arial" w:hAnsi="Arial" w:cs="Arial"/>
                <w:sz w:val="20"/>
              </w:rPr>
              <w:t>service requests</w:t>
            </w:r>
            <w:r w:rsidRPr="000358E1">
              <w:rPr>
                <w:rFonts w:ascii="Arial" w:hAnsi="Arial" w:cs="Arial"/>
                <w:sz w:val="20"/>
              </w:rPr>
              <w:t xml:space="preserve"> on the se</w:t>
            </w:r>
            <w:r w:rsidR="00D73A9B">
              <w:rPr>
                <w:rFonts w:ascii="Arial" w:hAnsi="Arial" w:cs="Arial"/>
                <w:sz w:val="20"/>
              </w:rPr>
              <w:t>rvice management solution</w:t>
            </w:r>
            <w:r w:rsidR="00AB7DC3">
              <w:rPr>
                <w:rFonts w:ascii="Arial" w:hAnsi="Arial" w:cs="Arial"/>
                <w:sz w:val="20"/>
              </w:rPr>
              <w:t xml:space="preserve"> system</w:t>
            </w:r>
            <w:r w:rsidRPr="000358E1">
              <w:rPr>
                <w:rFonts w:ascii="Arial" w:hAnsi="Arial" w:cs="Arial"/>
                <w:sz w:val="20"/>
              </w:rPr>
              <w:t xml:space="preserve"> ensuring they are accurate and logged in accordance with policies and procedures.</w:t>
            </w:r>
          </w:p>
          <w:p w14:paraId="521F93A0" w14:textId="77777777" w:rsidR="007F45EE" w:rsidRPr="000358E1" w:rsidRDefault="007F45EE"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Act</w:t>
            </w:r>
            <w:r w:rsidR="00D73A9B">
              <w:rPr>
                <w:rFonts w:ascii="Arial" w:hAnsi="Arial" w:cs="Arial"/>
                <w:sz w:val="20"/>
              </w:rPr>
              <w:t>ively use the knowledge base</w:t>
            </w:r>
            <w:r w:rsidRPr="000358E1">
              <w:rPr>
                <w:rFonts w:ascii="Arial" w:hAnsi="Arial" w:cs="Arial"/>
                <w:sz w:val="20"/>
              </w:rPr>
              <w:t xml:space="preserve"> to</w:t>
            </w:r>
            <w:r w:rsidR="00D73A9B">
              <w:rPr>
                <w:rFonts w:ascii="Arial" w:hAnsi="Arial" w:cs="Arial"/>
                <w:sz w:val="20"/>
              </w:rPr>
              <w:t xml:space="preserve"> provide information and advice,</w:t>
            </w:r>
            <w:r w:rsidRPr="000358E1">
              <w:rPr>
                <w:rFonts w:ascii="Arial" w:hAnsi="Arial" w:cs="Arial"/>
                <w:sz w:val="20"/>
              </w:rPr>
              <w:t xml:space="preserve"> look up </w:t>
            </w:r>
            <w:r w:rsidR="00DC3F58" w:rsidRPr="000358E1">
              <w:rPr>
                <w:rFonts w:ascii="Arial" w:hAnsi="Arial" w:cs="Arial"/>
                <w:sz w:val="20"/>
              </w:rPr>
              <w:t>fixes</w:t>
            </w:r>
            <w:r w:rsidR="00DC3F58">
              <w:rPr>
                <w:rFonts w:ascii="Arial" w:hAnsi="Arial" w:cs="Arial"/>
                <w:sz w:val="20"/>
              </w:rPr>
              <w:t xml:space="preserve"> </w:t>
            </w:r>
            <w:r w:rsidR="00DC3F58" w:rsidRPr="000358E1">
              <w:rPr>
                <w:rFonts w:ascii="Arial" w:hAnsi="Arial" w:cs="Arial"/>
                <w:sz w:val="20"/>
              </w:rPr>
              <w:t>for</w:t>
            </w:r>
            <w:r w:rsidRPr="000358E1">
              <w:rPr>
                <w:rFonts w:ascii="Arial" w:hAnsi="Arial" w:cs="Arial"/>
                <w:sz w:val="20"/>
              </w:rPr>
              <w:t xml:space="preserve"> technical issues and add any additional information you become aw</w:t>
            </w:r>
            <w:r w:rsidR="00D73A9B">
              <w:rPr>
                <w:rFonts w:ascii="Arial" w:hAnsi="Arial" w:cs="Arial"/>
                <w:sz w:val="20"/>
              </w:rPr>
              <w:t>are of from the technical teams to support customers to self –serve reducing demand into the</w:t>
            </w:r>
            <w:r w:rsidR="00CF20AE">
              <w:rPr>
                <w:rFonts w:ascii="Arial" w:hAnsi="Arial" w:cs="Arial"/>
                <w:sz w:val="20"/>
              </w:rPr>
              <w:t xml:space="preserve"> wider</w:t>
            </w:r>
            <w:r w:rsidR="00D73A9B">
              <w:rPr>
                <w:rFonts w:ascii="Arial" w:hAnsi="Arial" w:cs="Arial"/>
                <w:sz w:val="20"/>
              </w:rPr>
              <w:t xml:space="preserve"> T &amp; C </w:t>
            </w:r>
            <w:r w:rsidR="00CF20AE">
              <w:rPr>
                <w:rFonts w:ascii="Arial" w:hAnsi="Arial" w:cs="Arial"/>
                <w:sz w:val="20"/>
              </w:rPr>
              <w:t>Service.</w:t>
            </w:r>
            <w:r w:rsidR="00D73A9B">
              <w:rPr>
                <w:rFonts w:ascii="Arial" w:hAnsi="Arial" w:cs="Arial"/>
                <w:sz w:val="20"/>
              </w:rPr>
              <w:t xml:space="preserve"> </w:t>
            </w:r>
          </w:p>
          <w:p w14:paraId="521F93A1" w14:textId="77777777" w:rsidR="007F45EE" w:rsidRPr="000358E1" w:rsidRDefault="007F45EE"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 xml:space="preserve">Use password reset software to reset passwords ensuring </w:t>
            </w:r>
            <w:r w:rsidR="00CF20AE">
              <w:rPr>
                <w:rFonts w:ascii="Arial" w:hAnsi="Arial" w:cs="Arial"/>
                <w:sz w:val="20"/>
              </w:rPr>
              <w:t>T &amp; C</w:t>
            </w:r>
            <w:r w:rsidRPr="000358E1">
              <w:rPr>
                <w:rFonts w:ascii="Arial" w:hAnsi="Arial" w:cs="Arial"/>
                <w:sz w:val="20"/>
              </w:rPr>
              <w:t xml:space="preserve"> s</w:t>
            </w:r>
            <w:r w:rsidR="000358E1">
              <w:rPr>
                <w:rFonts w:ascii="Arial" w:hAnsi="Arial" w:cs="Arial"/>
                <w:sz w:val="20"/>
              </w:rPr>
              <w:t>ecurity policies are complied with.</w:t>
            </w:r>
          </w:p>
          <w:p w14:paraId="521F93A2" w14:textId="77777777" w:rsidR="007F45EE" w:rsidRPr="000358E1" w:rsidRDefault="007F45EE"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Monitor call management client to ensure incoming call volumes are effectively managed and calls are answered within SLA.</w:t>
            </w:r>
          </w:p>
          <w:p w14:paraId="521F93A3" w14:textId="5DAA5982" w:rsidR="007F45EE" w:rsidRPr="000358E1" w:rsidRDefault="007F45EE"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Maintain a sound knowledge of current and future technologies by conducting personal research on the internet, computing journals, press releases etc</w:t>
            </w:r>
            <w:r w:rsidR="00AB7DC3">
              <w:rPr>
                <w:rFonts w:ascii="Arial" w:hAnsi="Arial" w:cs="Arial"/>
                <w:sz w:val="20"/>
              </w:rPr>
              <w:t xml:space="preserve"> and sharing findings with the rest of the team</w:t>
            </w:r>
            <w:r w:rsidRPr="000358E1">
              <w:rPr>
                <w:rFonts w:ascii="Arial" w:hAnsi="Arial" w:cs="Arial"/>
                <w:sz w:val="20"/>
              </w:rPr>
              <w:t>.</w:t>
            </w:r>
          </w:p>
          <w:p w14:paraId="521F93A4" w14:textId="1B23B59E" w:rsidR="007F45EE" w:rsidRPr="000358E1" w:rsidRDefault="007F45EE"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 xml:space="preserve">Show an outward commitment to self-learning and development in line with </w:t>
            </w:r>
            <w:r w:rsidR="00CF20AE">
              <w:rPr>
                <w:rFonts w:ascii="Arial" w:hAnsi="Arial" w:cs="Arial"/>
                <w:sz w:val="20"/>
              </w:rPr>
              <w:t>the</w:t>
            </w:r>
            <w:r w:rsidR="00D73A9B">
              <w:rPr>
                <w:rFonts w:ascii="Arial" w:hAnsi="Arial" w:cs="Arial"/>
                <w:sz w:val="20"/>
              </w:rPr>
              <w:t xml:space="preserve"> Customer </w:t>
            </w:r>
            <w:r w:rsidR="00CF20AE">
              <w:rPr>
                <w:rFonts w:ascii="Arial" w:hAnsi="Arial" w:cs="Arial"/>
                <w:sz w:val="20"/>
              </w:rPr>
              <w:t>S</w:t>
            </w:r>
            <w:r w:rsidRPr="000358E1">
              <w:rPr>
                <w:rFonts w:ascii="Arial" w:hAnsi="Arial" w:cs="Arial"/>
                <w:sz w:val="20"/>
              </w:rPr>
              <w:t xml:space="preserve">ervice </w:t>
            </w:r>
            <w:r w:rsidR="00CF20AE">
              <w:rPr>
                <w:rFonts w:ascii="Arial" w:hAnsi="Arial" w:cs="Arial"/>
                <w:sz w:val="20"/>
              </w:rPr>
              <w:t>C</w:t>
            </w:r>
            <w:r w:rsidRPr="000358E1">
              <w:rPr>
                <w:rFonts w:ascii="Arial" w:hAnsi="Arial" w:cs="Arial"/>
                <w:sz w:val="20"/>
              </w:rPr>
              <w:t>entre objectives</w:t>
            </w:r>
            <w:r w:rsidR="0094074D">
              <w:rPr>
                <w:rFonts w:ascii="Arial" w:hAnsi="Arial" w:cs="Arial"/>
                <w:sz w:val="20"/>
              </w:rPr>
              <w:t xml:space="preserve">, </w:t>
            </w:r>
            <w:r w:rsidRPr="000358E1">
              <w:rPr>
                <w:rFonts w:ascii="Arial" w:hAnsi="Arial" w:cs="Arial"/>
                <w:sz w:val="20"/>
              </w:rPr>
              <w:t>personal development plan</w:t>
            </w:r>
            <w:r w:rsidR="0094074D">
              <w:rPr>
                <w:rFonts w:ascii="Arial" w:hAnsi="Arial" w:cs="Arial"/>
                <w:sz w:val="20"/>
              </w:rPr>
              <w:t>s and industry standard SFIA compliance framework.</w:t>
            </w:r>
            <w:r w:rsidRPr="000358E1">
              <w:rPr>
                <w:rFonts w:ascii="Arial" w:hAnsi="Arial" w:cs="Arial"/>
                <w:sz w:val="20"/>
              </w:rPr>
              <w:t xml:space="preserve"> </w:t>
            </w:r>
          </w:p>
          <w:p w14:paraId="521F93A5" w14:textId="43FB3C40" w:rsidR="007F45EE" w:rsidRPr="000358E1" w:rsidRDefault="007F45EE"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Apply knowledge gained from training to make recommendations for</w:t>
            </w:r>
            <w:r w:rsidR="0094074D">
              <w:rPr>
                <w:rFonts w:ascii="Arial" w:hAnsi="Arial" w:cs="Arial"/>
                <w:sz w:val="20"/>
              </w:rPr>
              <w:t xml:space="preserve"> continual</w:t>
            </w:r>
            <w:r w:rsidRPr="000358E1">
              <w:rPr>
                <w:rFonts w:ascii="Arial" w:hAnsi="Arial" w:cs="Arial"/>
                <w:sz w:val="20"/>
              </w:rPr>
              <w:t xml:space="preserve"> </w:t>
            </w:r>
            <w:r w:rsidR="00D73A9B">
              <w:rPr>
                <w:rFonts w:ascii="Arial" w:hAnsi="Arial" w:cs="Arial"/>
                <w:sz w:val="20"/>
              </w:rPr>
              <w:t>service improvement</w:t>
            </w:r>
            <w:r w:rsidR="0094074D">
              <w:rPr>
                <w:rFonts w:ascii="Arial" w:hAnsi="Arial" w:cs="Arial"/>
                <w:sz w:val="20"/>
              </w:rPr>
              <w:t>s</w:t>
            </w:r>
            <w:r w:rsidR="00D73A9B">
              <w:rPr>
                <w:rFonts w:ascii="Arial" w:hAnsi="Arial" w:cs="Arial"/>
                <w:sz w:val="20"/>
              </w:rPr>
              <w:t xml:space="preserve"> </w:t>
            </w:r>
            <w:r w:rsidRPr="000358E1">
              <w:rPr>
                <w:rFonts w:ascii="Arial" w:hAnsi="Arial" w:cs="Arial"/>
                <w:sz w:val="20"/>
              </w:rPr>
              <w:t>to processes and service delivery.</w:t>
            </w:r>
          </w:p>
          <w:p w14:paraId="521F93A6" w14:textId="77777777" w:rsidR="00627279" w:rsidRPr="000358E1" w:rsidRDefault="00D73A9B" w:rsidP="000358E1">
            <w:pPr>
              <w:numPr>
                <w:ilvl w:val="0"/>
                <w:numId w:val="12"/>
              </w:numPr>
              <w:tabs>
                <w:tab w:val="clear" w:pos="520"/>
                <w:tab w:val="num" w:pos="318"/>
              </w:tabs>
              <w:ind w:left="318" w:hanging="26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rPr>
              <w:t>To partake in m</w:t>
            </w:r>
            <w:r w:rsidR="007F45EE" w:rsidRPr="000358E1">
              <w:rPr>
                <w:rFonts w:ascii="Arial" w:hAnsi="Arial" w:cs="Arial"/>
                <w:sz w:val="20"/>
              </w:rPr>
              <w:t>aintain</w:t>
            </w:r>
            <w:r>
              <w:rPr>
                <w:rFonts w:ascii="Arial" w:hAnsi="Arial" w:cs="Arial"/>
                <w:sz w:val="20"/>
              </w:rPr>
              <w:t>ing</w:t>
            </w:r>
            <w:r w:rsidR="007F45EE" w:rsidRPr="000358E1">
              <w:rPr>
                <w:rFonts w:ascii="Arial" w:hAnsi="Arial" w:cs="Arial"/>
                <w:sz w:val="20"/>
              </w:rPr>
              <w:t xml:space="preserve"> and develop</w:t>
            </w:r>
            <w:r>
              <w:rPr>
                <w:rFonts w:ascii="Arial" w:hAnsi="Arial" w:cs="Arial"/>
                <w:sz w:val="20"/>
              </w:rPr>
              <w:t>ing</w:t>
            </w:r>
            <w:r w:rsidR="007F45EE" w:rsidRPr="000358E1">
              <w:rPr>
                <w:rFonts w:ascii="Arial" w:hAnsi="Arial" w:cs="Arial"/>
                <w:sz w:val="20"/>
              </w:rPr>
              <w:t xml:space="preserve"> team knowledge and expertise associated with applications specific to customer environments.</w:t>
            </w:r>
          </w:p>
          <w:p w14:paraId="521F93A7" w14:textId="7F426066" w:rsidR="00942419" w:rsidRPr="000358E1" w:rsidRDefault="00942419" w:rsidP="000358E1">
            <w:pPr>
              <w:numPr>
                <w:ilvl w:val="0"/>
                <w:numId w:val="12"/>
              </w:numPr>
              <w:tabs>
                <w:tab w:val="clear" w:pos="520"/>
                <w:tab w:val="num" w:pos="318"/>
              </w:tabs>
              <w:ind w:left="318" w:hanging="264"/>
              <w:jc w:val="both"/>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0"/>
              </w:rPr>
            </w:pPr>
            <w:r w:rsidRPr="00FB03BE">
              <w:rPr>
                <w:rFonts w:ascii="Arial" w:hAnsi="Arial" w:cs="Arial"/>
                <w:snapToGrid w:val="0"/>
                <w:color w:val="000000"/>
                <w:sz w:val="20"/>
              </w:rPr>
              <w:t xml:space="preserve">Responsible for </w:t>
            </w:r>
            <w:r w:rsidR="009669E3" w:rsidRPr="00FB03BE">
              <w:rPr>
                <w:rFonts w:ascii="Arial" w:hAnsi="Arial" w:cs="Arial"/>
                <w:snapToGrid w:val="0"/>
                <w:color w:val="000000"/>
                <w:sz w:val="20"/>
              </w:rPr>
              <w:t xml:space="preserve">monitoring the life cycle of an incident to </w:t>
            </w:r>
            <w:r w:rsidRPr="00FB03BE">
              <w:rPr>
                <w:rFonts w:ascii="Arial" w:hAnsi="Arial" w:cs="Arial"/>
                <w:snapToGrid w:val="0"/>
                <w:color w:val="000000"/>
                <w:sz w:val="20"/>
              </w:rPr>
              <w:t>ensuring a high level of incident ownership by</w:t>
            </w:r>
            <w:r w:rsidR="009669E3" w:rsidRPr="00FB03BE">
              <w:rPr>
                <w:rFonts w:ascii="Arial" w:hAnsi="Arial" w:cs="Arial"/>
                <w:snapToGrid w:val="0"/>
                <w:color w:val="000000"/>
                <w:sz w:val="20"/>
              </w:rPr>
              <w:t xml:space="preserve"> accurately</w:t>
            </w:r>
            <w:r w:rsidR="0094074D">
              <w:rPr>
                <w:rFonts w:ascii="Arial" w:hAnsi="Arial" w:cs="Arial"/>
                <w:snapToGrid w:val="0"/>
                <w:color w:val="000000"/>
                <w:sz w:val="20"/>
              </w:rPr>
              <w:t xml:space="preserve"> triaging,</w:t>
            </w:r>
            <w:r w:rsidRPr="00FB03BE">
              <w:rPr>
                <w:rFonts w:ascii="Arial" w:hAnsi="Arial" w:cs="Arial"/>
                <w:snapToGrid w:val="0"/>
                <w:color w:val="000000"/>
                <w:sz w:val="20"/>
              </w:rPr>
              <w:t xml:space="preserve"> logging, resolving, progressing and managing all incidents to a satisfactory conclusion</w:t>
            </w:r>
            <w:r w:rsidRPr="00C65812">
              <w:rPr>
                <w:rFonts w:ascii="Arial" w:hAnsi="Arial" w:cs="Arial"/>
                <w:snapToGrid w:val="0"/>
                <w:color w:val="000000"/>
                <w:sz w:val="20"/>
              </w:rPr>
              <w:t xml:space="preserve"> using the service management solution</w:t>
            </w:r>
            <w:r w:rsidR="0094074D">
              <w:rPr>
                <w:rFonts w:ascii="Arial" w:hAnsi="Arial" w:cs="Arial"/>
                <w:snapToGrid w:val="0"/>
                <w:color w:val="000000"/>
                <w:sz w:val="20"/>
              </w:rPr>
              <w:t xml:space="preserve"> system</w:t>
            </w:r>
            <w:r w:rsidRPr="00C65812">
              <w:rPr>
                <w:rFonts w:ascii="Arial" w:hAnsi="Arial" w:cs="Arial"/>
                <w:snapToGrid w:val="0"/>
                <w:color w:val="000000"/>
                <w:sz w:val="20"/>
              </w:rPr>
              <w:t>.</w:t>
            </w:r>
            <w:r w:rsidRPr="000358E1">
              <w:rPr>
                <w:rFonts w:ascii="Arial" w:hAnsi="Arial" w:cs="Arial"/>
                <w:snapToGrid w:val="0"/>
                <w:color w:val="000000"/>
                <w:sz w:val="20"/>
              </w:rPr>
              <w:t xml:space="preserve"> </w:t>
            </w:r>
          </w:p>
          <w:p w14:paraId="521F93A8" w14:textId="77777777" w:rsidR="00942419" w:rsidRPr="000358E1" w:rsidRDefault="00942419" w:rsidP="000358E1">
            <w:pPr>
              <w:numPr>
                <w:ilvl w:val="0"/>
                <w:numId w:val="12"/>
              </w:numPr>
              <w:tabs>
                <w:tab w:val="clear" w:pos="520"/>
                <w:tab w:val="num" w:pos="318"/>
              </w:tabs>
              <w:ind w:left="318" w:hanging="264"/>
              <w:jc w:val="both"/>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0"/>
              </w:rPr>
            </w:pPr>
            <w:r w:rsidRPr="000358E1">
              <w:rPr>
                <w:rFonts w:ascii="Arial" w:hAnsi="Arial" w:cs="Arial"/>
                <w:snapToGrid w:val="0"/>
                <w:color w:val="000000"/>
                <w:sz w:val="20"/>
              </w:rPr>
              <w:t xml:space="preserve">To maintain agreed service levels for </w:t>
            </w:r>
            <w:r w:rsidR="009669E3">
              <w:rPr>
                <w:rFonts w:ascii="Arial" w:hAnsi="Arial" w:cs="Arial"/>
                <w:snapToGrid w:val="0"/>
                <w:color w:val="000000"/>
                <w:sz w:val="20"/>
              </w:rPr>
              <w:t xml:space="preserve">all access channels into the </w:t>
            </w:r>
            <w:r w:rsidR="00CF20AE">
              <w:rPr>
                <w:rFonts w:ascii="Arial" w:hAnsi="Arial" w:cs="Arial"/>
                <w:snapToGrid w:val="0"/>
                <w:color w:val="000000"/>
                <w:sz w:val="20"/>
              </w:rPr>
              <w:t>Service Desk</w:t>
            </w:r>
            <w:r w:rsidR="009669E3">
              <w:rPr>
                <w:rFonts w:ascii="Arial" w:hAnsi="Arial" w:cs="Arial"/>
                <w:snapToGrid w:val="0"/>
                <w:color w:val="000000"/>
                <w:sz w:val="20"/>
              </w:rPr>
              <w:t>.</w:t>
            </w:r>
          </w:p>
          <w:p w14:paraId="521F93AA" w14:textId="0D61D553" w:rsidR="00942419" w:rsidRPr="00972A50" w:rsidRDefault="00942419" w:rsidP="00BE037F">
            <w:pPr>
              <w:numPr>
                <w:ilvl w:val="0"/>
                <w:numId w:val="12"/>
              </w:numPr>
              <w:tabs>
                <w:tab w:val="clear" w:pos="520"/>
                <w:tab w:val="num" w:pos="318"/>
              </w:tabs>
              <w:ind w:left="318" w:hanging="264"/>
              <w:jc w:val="both"/>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0"/>
              </w:rPr>
            </w:pPr>
            <w:r w:rsidRPr="00972A50">
              <w:rPr>
                <w:rFonts w:ascii="Arial" w:hAnsi="Arial" w:cs="Arial"/>
                <w:snapToGrid w:val="0"/>
                <w:color w:val="000000"/>
                <w:sz w:val="20"/>
              </w:rPr>
              <w:t xml:space="preserve">Utilise available technologies, for example remote control, to provide a first line service, </w:t>
            </w:r>
            <w:r w:rsidR="0094074D" w:rsidRPr="00972A50">
              <w:rPr>
                <w:rFonts w:ascii="Arial" w:hAnsi="Arial" w:cs="Arial"/>
                <w:snapToGrid w:val="0"/>
                <w:color w:val="000000"/>
                <w:sz w:val="20"/>
              </w:rPr>
              <w:t xml:space="preserve">triaging, </w:t>
            </w:r>
            <w:r w:rsidRPr="00972A50">
              <w:rPr>
                <w:rFonts w:ascii="Arial" w:hAnsi="Arial" w:cs="Arial"/>
                <w:snapToGrid w:val="0"/>
                <w:color w:val="000000"/>
                <w:sz w:val="20"/>
              </w:rPr>
              <w:t>diagnosing and resolving incidents on first contact to meet team’s performance target, or assigning to relevant support team for action</w:t>
            </w:r>
            <w:r w:rsidR="009669E3" w:rsidRPr="00972A50">
              <w:rPr>
                <w:rFonts w:ascii="Arial" w:hAnsi="Arial" w:cs="Arial"/>
                <w:snapToGrid w:val="0"/>
                <w:color w:val="000000"/>
                <w:sz w:val="20"/>
              </w:rPr>
              <w:t>.</w:t>
            </w:r>
          </w:p>
          <w:p w14:paraId="521F93AB" w14:textId="56B8DEEA" w:rsidR="00942419" w:rsidRPr="000358E1" w:rsidRDefault="00942419" w:rsidP="000358E1">
            <w:pPr>
              <w:numPr>
                <w:ilvl w:val="0"/>
                <w:numId w:val="12"/>
              </w:numPr>
              <w:tabs>
                <w:tab w:val="clear" w:pos="520"/>
                <w:tab w:val="left" w:pos="-1440"/>
                <w:tab w:val="num" w:pos="318"/>
              </w:tabs>
              <w:ind w:left="318" w:hanging="264"/>
              <w:jc w:val="both"/>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0"/>
              </w:rPr>
            </w:pPr>
            <w:r w:rsidRPr="000358E1">
              <w:rPr>
                <w:rFonts w:ascii="Arial" w:hAnsi="Arial" w:cs="Arial"/>
                <w:snapToGrid w:val="0"/>
                <w:color w:val="000000"/>
                <w:sz w:val="20"/>
              </w:rPr>
              <w:t xml:space="preserve">To actively monitor incoming </w:t>
            </w:r>
            <w:r w:rsidR="009669E3">
              <w:rPr>
                <w:rFonts w:ascii="Arial" w:hAnsi="Arial" w:cs="Arial"/>
                <w:snapToGrid w:val="0"/>
                <w:color w:val="000000"/>
                <w:sz w:val="20"/>
              </w:rPr>
              <w:t>contact</w:t>
            </w:r>
            <w:r w:rsidRPr="000358E1">
              <w:rPr>
                <w:rFonts w:ascii="Arial" w:hAnsi="Arial" w:cs="Arial"/>
                <w:snapToGrid w:val="0"/>
                <w:color w:val="000000"/>
                <w:sz w:val="20"/>
              </w:rPr>
              <w:t xml:space="preserve"> </w:t>
            </w:r>
            <w:r w:rsidR="0094074D">
              <w:rPr>
                <w:rFonts w:ascii="Arial" w:hAnsi="Arial" w:cs="Arial"/>
                <w:snapToGrid w:val="0"/>
                <w:color w:val="000000"/>
                <w:sz w:val="20"/>
              </w:rPr>
              <w:t>across all channels and prioritise where appropriate</w:t>
            </w:r>
          </w:p>
          <w:p w14:paraId="521F93AC" w14:textId="0B2D636A" w:rsidR="00942419" w:rsidRDefault="00942419" w:rsidP="00972A50">
            <w:pPr>
              <w:numPr>
                <w:ilvl w:val="0"/>
                <w:numId w:val="12"/>
              </w:numPr>
              <w:tabs>
                <w:tab w:val="clear" w:pos="520"/>
                <w:tab w:val="left" w:pos="-1440"/>
                <w:tab w:val="num" w:pos="318"/>
              </w:tabs>
              <w:ind w:left="318" w:hanging="264"/>
              <w:jc w:val="both"/>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0"/>
              </w:rPr>
            </w:pPr>
            <w:r w:rsidRPr="000358E1">
              <w:rPr>
                <w:rFonts w:ascii="Arial" w:hAnsi="Arial" w:cs="Arial"/>
                <w:snapToGrid w:val="0"/>
                <w:color w:val="000000"/>
                <w:sz w:val="20"/>
              </w:rPr>
              <w:lastRenderedPageBreak/>
              <w:t>T</w:t>
            </w:r>
            <w:r w:rsidR="00972A50">
              <w:rPr>
                <w:rFonts w:ascii="Arial" w:hAnsi="Arial" w:cs="Arial"/>
                <w:snapToGrid w:val="0"/>
                <w:color w:val="000000"/>
                <w:sz w:val="20"/>
              </w:rPr>
              <w:t>o</w:t>
            </w:r>
            <w:r w:rsidR="0094074D">
              <w:rPr>
                <w:rFonts w:ascii="Arial" w:hAnsi="Arial" w:cs="Arial"/>
                <w:snapToGrid w:val="0"/>
                <w:color w:val="000000"/>
                <w:sz w:val="20"/>
              </w:rPr>
              <w:t xml:space="preserve"> share voice of the customer with Customer Demand Channel Manager to drive continual service improvement and insight into customer experience. </w:t>
            </w:r>
          </w:p>
          <w:p w14:paraId="521F93AE" w14:textId="2BE95EE8" w:rsidR="00942419" w:rsidRPr="000358E1" w:rsidRDefault="00972A50" w:rsidP="00972A50">
            <w:pPr>
              <w:pStyle w:val="ListParagraph"/>
              <w:numPr>
                <w:ilvl w:val="0"/>
                <w:numId w:val="12"/>
              </w:numPr>
              <w:tabs>
                <w:tab w:val="clear" w:pos="520"/>
                <w:tab w:val="left" w:pos="-1440"/>
              </w:tabs>
              <w:ind w:left="349" w:hanging="28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72A50">
              <w:rPr>
                <w:rFonts w:ascii="Arial" w:hAnsi="Arial" w:cs="Arial"/>
                <w:snapToGrid w:val="0"/>
                <w:color w:val="000000"/>
                <w:sz w:val="20"/>
              </w:rPr>
              <w:t>Manage customer complaints and escalations effectively by utilising customer service skills to gain a full understanding of the issue and increase the customer’s confidence in the service</w:t>
            </w:r>
            <w:r w:rsidRPr="00972A50">
              <w:rPr>
                <w:rFonts w:ascii="Arial" w:hAnsi="Arial" w:cs="Arial"/>
                <w:snapToGrid w:val="0"/>
                <w:color w:val="000000"/>
                <w:sz w:val="20"/>
              </w:rPr>
              <w:t>.</w:t>
            </w:r>
          </w:p>
        </w:tc>
      </w:tr>
    </w:tbl>
    <w:tbl>
      <w:tblPr>
        <w:tblStyle w:val="LightList-Accent3"/>
        <w:tblW w:w="5000" w:type="pct"/>
        <w:tblLook w:val="04A0" w:firstRow="1" w:lastRow="0" w:firstColumn="1" w:lastColumn="0" w:noHBand="0" w:noVBand="1"/>
      </w:tblPr>
      <w:tblGrid>
        <w:gridCol w:w="6066"/>
        <w:gridCol w:w="4232"/>
      </w:tblGrid>
      <w:tr w:rsidR="00B71575" w:rsidRPr="000358E1" w14:paraId="521F93B2"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21F93B1" w14:textId="77777777" w:rsidR="00B71575" w:rsidRPr="000358E1" w:rsidRDefault="00B71575" w:rsidP="00B71575">
            <w:pPr>
              <w:rPr>
                <w:rFonts w:ascii="Arial" w:hAnsi="Arial" w:cs="Arial"/>
                <w:color w:val="1F497D" w:themeColor="text2"/>
                <w:sz w:val="32"/>
                <w:szCs w:val="32"/>
              </w:rPr>
            </w:pPr>
            <w:r w:rsidRPr="000358E1">
              <w:rPr>
                <w:rFonts w:ascii="Arial" w:hAnsi="Arial" w:cs="Arial"/>
                <w:sz w:val="32"/>
                <w:szCs w:val="32"/>
              </w:rPr>
              <w:lastRenderedPageBreak/>
              <w:t>Person Specification</w:t>
            </w:r>
          </w:p>
        </w:tc>
      </w:tr>
      <w:tr w:rsidR="00F10CAD" w:rsidRPr="000358E1" w14:paraId="521F93B5" w14:textId="77777777" w:rsidTr="000460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45" w:type="pct"/>
            <w:shd w:val="clear" w:color="auto" w:fill="FFFFFF" w:themeFill="background1"/>
            <w:vAlign w:val="center"/>
          </w:tcPr>
          <w:p w14:paraId="521F93B3" w14:textId="77777777" w:rsidR="00F10CAD" w:rsidRPr="000358E1" w:rsidRDefault="00F10CAD" w:rsidP="00AF11BD">
            <w:pPr>
              <w:rPr>
                <w:rFonts w:ascii="Arial" w:hAnsi="Arial" w:cs="Arial"/>
                <w:sz w:val="24"/>
                <w:szCs w:val="24"/>
              </w:rPr>
            </w:pPr>
            <w:r w:rsidRPr="000358E1">
              <w:rPr>
                <w:rFonts w:ascii="Arial" w:hAnsi="Arial" w:cs="Arial"/>
                <w:sz w:val="24"/>
                <w:szCs w:val="24"/>
              </w:rPr>
              <w:t>Essential upon appointment</w:t>
            </w:r>
          </w:p>
        </w:tc>
        <w:tc>
          <w:tcPr>
            <w:tcW w:w="2055" w:type="pct"/>
            <w:shd w:val="clear" w:color="auto" w:fill="EAF1DD" w:themeFill="accent3" w:themeFillTint="33"/>
            <w:vAlign w:val="center"/>
          </w:tcPr>
          <w:p w14:paraId="521F93B4" w14:textId="77777777" w:rsidR="00F10CAD" w:rsidRPr="000358E1"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358E1">
              <w:rPr>
                <w:rFonts w:ascii="Arial" w:hAnsi="Arial" w:cs="Arial"/>
                <w:b/>
                <w:sz w:val="24"/>
                <w:szCs w:val="24"/>
              </w:rPr>
              <w:t>Desirable on appointment</w:t>
            </w:r>
          </w:p>
        </w:tc>
      </w:tr>
      <w:tr w:rsidR="00B71575" w:rsidRPr="000358E1" w14:paraId="521F93BD" w14:textId="77777777" w:rsidTr="00046054">
        <w:trPr>
          <w:trHeight w:val="397"/>
        </w:trPr>
        <w:tc>
          <w:tcPr>
            <w:cnfStyle w:val="001000000000" w:firstRow="0" w:lastRow="0" w:firstColumn="1" w:lastColumn="0" w:oddVBand="0" w:evenVBand="0" w:oddHBand="0" w:evenHBand="0" w:firstRowFirstColumn="0" w:firstRowLastColumn="0" w:lastRowFirstColumn="0" w:lastRowLastColumn="0"/>
            <w:tcW w:w="2945" w:type="pct"/>
            <w:shd w:val="clear" w:color="auto" w:fill="FFFFFF" w:themeFill="background1"/>
          </w:tcPr>
          <w:p w14:paraId="521F93B6" w14:textId="77777777" w:rsidR="00F10CAD" w:rsidRPr="000358E1" w:rsidRDefault="00B71575" w:rsidP="000358E1">
            <w:pPr>
              <w:rPr>
                <w:rFonts w:ascii="Arial" w:hAnsi="Arial" w:cs="Arial"/>
                <w:sz w:val="24"/>
                <w:szCs w:val="24"/>
              </w:rPr>
            </w:pPr>
            <w:r w:rsidRPr="000358E1">
              <w:rPr>
                <w:rFonts w:ascii="Arial" w:hAnsi="Arial" w:cs="Arial"/>
                <w:sz w:val="24"/>
                <w:szCs w:val="24"/>
              </w:rPr>
              <w:t>Knowledge</w:t>
            </w:r>
          </w:p>
          <w:p w14:paraId="521F93B7" w14:textId="77777777" w:rsidR="00F10CAD" w:rsidRPr="002E2DA4" w:rsidRDefault="00DF05A7" w:rsidP="000358E1">
            <w:pPr>
              <w:pStyle w:val="ListParagraph"/>
              <w:numPr>
                <w:ilvl w:val="0"/>
                <w:numId w:val="2"/>
              </w:numPr>
              <w:rPr>
                <w:rFonts w:ascii="Arial" w:hAnsi="Arial" w:cs="Arial"/>
                <w:b w:val="0"/>
              </w:rPr>
            </w:pPr>
            <w:r w:rsidRPr="002E2DA4">
              <w:rPr>
                <w:rFonts w:ascii="Arial" w:hAnsi="Arial" w:cs="Arial"/>
                <w:b w:val="0"/>
                <w:sz w:val="20"/>
              </w:rPr>
              <w:t>Knowledge of the key principles of effective customer service</w:t>
            </w:r>
          </w:p>
          <w:p w14:paraId="521F93B8" w14:textId="7853D925" w:rsidR="002E2DA4" w:rsidRDefault="002E2DA4" w:rsidP="002E2DA4">
            <w:pPr>
              <w:numPr>
                <w:ilvl w:val="0"/>
                <w:numId w:val="2"/>
              </w:numPr>
              <w:rPr>
                <w:rFonts w:ascii="Arial" w:hAnsi="Arial" w:cs="Arial"/>
                <w:b w:val="0"/>
                <w:sz w:val="20"/>
              </w:rPr>
            </w:pPr>
            <w:r w:rsidRPr="002E2DA4">
              <w:rPr>
                <w:rFonts w:ascii="Arial" w:hAnsi="Arial" w:cs="Arial"/>
                <w:b w:val="0"/>
                <w:sz w:val="20"/>
              </w:rPr>
              <w:t>Knowledge</w:t>
            </w:r>
            <w:r>
              <w:rPr>
                <w:rFonts w:ascii="Arial" w:hAnsi="Arial" w:cs="Arial"/>
                <w:b w:val="0"/>
                <w:sz w:val="20"/>
              </w:rPr>
              <w:t xml:space="preserve"> of the ITIL service management framework</w:t>
            </w:r>
          </w:p>
          <w:p w14:paraId="43BE5BEC" w14:textId="1B07D9D1" w:rsidR="0094074D" w:rsidRPr="002E2DA4" w:rsidRDefault="0094074D" w:rsidP="002E2DA4">
            <w:pPr>
              <w:numPr>
                <w:ilvl w:val="0"/>
                <w:numId w:val="2"/>
              </w:numPr>
              <w:rPr>
                <w:rFonts w:ascii="Arial" w:hAnsi="Arial" w:cs="Arial"/>
                <w:b w:val="0"/>
                <w:sz w:val="20"/>
              </w:rPr>
            </w:pPr>
            <w:r>
              <w:rPr>
                <w:rFonts w:ascii="Arial" w:hAnsi="Arial" w:cs="Arial"/>
                <w:b w:val="0"/>
                <w:sz w:val="20"/>
              </w:rPr>
              <w:t>Basic understanding of IT systems</w:t>
            </w:r>
          </w:p>
          <w:p w14:paraId="521F93B9" w14:textId="77777777" w:rsidR="002E2DA4" w:rsidRPr="000358E1" w:rsidRDefault="002E2DA4" w:rsidP="002E2DA4">
            <w:pPr>
              <w:pStyle w:val="ListParagraph"/>
              <w:ind w:left="360"/>
              <w:rPr>
                <w:rFonts w:ascii="Arial" w:hAnsi="Arial" w:cs="Arial"/>
                <w:b w:val="0"/>
              </w:rPr>
            </w:pPr>
          </w:p>
        </w:tc>
        <w:tc>
          <w:tcPr>
            <w:tcW w:w="2055" w:type="pct"/>
            <w:shd w:val="clear" w:color="auto" w:fill="EAF1DD" w:themeFill="accent3" w:themeFillTint="33"/>
          </w:tcPr>
          <w:p w14:paraId="521F93BA" w14:textId="77777777" w:rsidR="00DF05A7" w:rsidRPr="000358E1" w:rsidRDefault="00DF05A7" w:rsidP="002E2DA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21F93BB" w14:textId="77777777" w:rsidR="00DF05A7" w:rsidRPr="000358E1" w:rsidRDefault="002E2DA4" w:rsidP="000358E1">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Knowledge of</w:t>
            </w:r>
            <w:r w:rsidR="00DF05A7" w:rsidRPr="000358E1">
              <w:rPr>
                <w:rFonts w:ascii="Arial" w:hAnsi="Arial" w:cs="Arial"/>
                <w:sz w:val="20"/>
              </w:rPr>
              <w:t xml:space="preserve"> ISO 20000 controls </w:t>
            </w:r>
          </w:p>
          <w:p w14:paraId="521F93BC" w14:textId="77777777" w:rsidR="00B6345A" w:rsidRPr="000358E1" w:rsidRDefault="002E2DA4" w:rsidP="002E2DA4">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rPr>
              <w:t>Practical kn</w:t>
            </w:r>
            <w:r w:rsidR="00DF05A7" w:rsidRPr="000358E1">
              <w:rPr>
                <w:rFonts w:ascii="Arial" w:hAnsi="Arial" w:cs="Arial"/>
                <w:sz w:val="20"/>
              </w:rPr>
              <w:t>owledge of legislation and guideline</w:t>
            </w:r>
            <w:r>
              <w:rPr>
                <w:rFonts w:ascii="Arial" w:hAnsi="Arial" w:cs="Arial"/>
                <w:sz w:val="20"/>
              </w:rPr>
              <w:t xml:space="preserve">s in relation to data protection </w:t>
            </w:r>
          </w:p>
        </w:tc>
      </w:tr>
      <w:tr w:rsidR="00196F91" w:rsidRPr="000358E1" w14:paraId="521F93C2" w14:textId="77777777" w:rsidTr="000460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45" w:type="pct"/>
            <w:shd w:val="clear" w:color="auto" w:fill="FFFFFF" w:themeFill="background1"/>
          </w:tcPr>
          <w:p w14:paraId="521F93BE" w14:textId="77777777" w:rsidR="00B6345A" w:rsidRPr="000358E1" w:rsidRDefault="00B71575" w:rsidP="000358E1">
            <w:pPr>
              <w:rPr>
                <w:rFonts w:ascii="Arial" w:hAnsi="Arial" w:cs="Arial"/>
                <w:sz w:val="24"/>
                <w:szCs w:val="24"/>
              </w:rPr>
            </w:pPr>
            <w:r w:rsidRPr="000358E1">
              <w:rPr>
                <w:rFonts w:ascii="Arial" w:hAnsi="Arial" w:cs="Arial"/>
                <w:sz w:val="24"/>
                <w:szCs w:val="24"/>
              </w:rPr>
              <w:t>Experience</w:t>
            </w:r>
          </w:p>
          <w:p w14:paraId="521F93BF" w14:textId="77777777" w:rsidR="00DF05A7" w:rsidRPr="000358E1" w:rsidRDefault="00DF05A7" w:rsidP="000358E1">
            <w:pPr>
              <w:numPr>
                <w:ilvl w:val="0"/>
                <w:numId w:val="3"/>
              </w:numPr>
              <w:autoSpaceDE w:val="0"/>
              <w:autoSpaceDN w:val="0"/>
              <w:adjustRightInd w:val="0"/>
              <w:rPr>
                <w:rFonts w:ascii="Arial" w:hAnsi="Arial" w:cs="Arial"/>
                <w:b w:val="0"/>
                <w:sz w:val="20"/>
              </w:rPr>
            </w:pPr>
            <w:r w:rsidRPr="000358E1">
              <w:rPr>
                <w:rFonts w:ascii="Arial" w:hAnsi="Arial" w:cs="Arial"/>
                <w:b w:val="0"/>
                <w:sz w:val="20"/>
                <w:lang w:val="en-US"/>
              </w:rPr>
              <w:t>Recent experienc</w:t>
            </w:r>
            <w:r w:rsidR="00E44ED2">
              <w:rPr>
                <w:rFonts w:ascii="Arial" w:hAnsi="Arial" w:cs="Arial"/>
                <w:b w:val="0"/>
                <w:sz w:val="20"/>
                <w:lang w:val="en-US"/>
              </w:rPr>
              <w:t>e</w:t>
            </w:r>
            <w:r w:rsidRPr="000358E1">
              <w:rPr>
                <w:rFonts w:ascii="Arial" w:hAnsi="Arial" w:cs="Arial"/>
                <w:b w:val="0"/>
                <w:sz w:val="20"/>
                <w:lang w:val="en-US"/>
              </w:rPr>
              <w:t xml:space="preserve"> of working in a service desk or call centre environment</w:t>
            </w:r>
          </w:p>
          <w:p w14:paraId="521F93C0" w14:textId="235BC685" w:rsidR="00273D42" w:rsidRPr="000358E1" w:rsidRDefault="002E2DA4" w:rsidP="0005548E">
            <w:pPr>
              <w:pStyle w:val="ListParagraph"/>
              <w:numPr>
                <w:ilvl w:val="0"/>
                <w:numId w:val="3"/>
              </w:numPr>
              <w:rPr>
                <w:rFonts w:ascii="Arial" w:hAnsi="Arial" w:cs="Arial"/>
              </w:rPr>
            </w:pPr>
            <w:r>
              <w:rPr>
                <w:rFonts w:ascii="Arial" w:hAnsi="Arial" w:cs="Arial"/>
                <w:b w:val="0"/>
                <w:sz w:val="20"/>
              </w:rPr>
              <w:t>Proven</w:t>
            </w:r>
            <w:r w:rsidR="00DF05A7" w:rsidRPr="000358E1">
              <w:rPr>
                <w:rFonts w:ascii="Arial" w:hAnsi="Arial" w:cs="Arial"/>
                <w:b w:val="0"/>
                <w:sz w:val="20"/>
              </w:rPr>
              <w:t xml:space="preserve"> experience of delivering excellent customer service in a </w:t>
            </w:r>
            <w:r w:rsidR="0005548E">
              <w:rPr>
                <w:rFonts w:ascii="Arial" w:hAnsi="Arial" w:cs="Arial"/>
                <w:b w:val="0"/>
                <w:sz w:val="20"/>
              </w:rPr>
              <w:t xml:space="preserve">fast-paced </w:t>
            </w:r>
            <w:r w:rsidR="00DF05A7" w:rsidRPr="000358E1">
              <w:rPr>
                <w:rFonts w:ascii="Arial" w:hAnsi="Arial" w:cs="Arial"/>
                <w:b w:val="0"/>
                <w:sz w:val="20"/>
              </w:rPr>
              <w:t xml:space="preserve"> environment</w:t>
            </w:r>
          </w:p>
        </w:tc>
        <w:tc>
          <w:tcPr>
            <w:tcW w:w="2055" w:type="pct"/>
            <w:shd w:val="clear" w:color="auto" w:fill="EAF1DD" w:themeFill="accent3" w:themeFillTint="33"/>
          </w:tcPr>
          <w:p w14:paraId="5480E3EF" w14:textId="77777777" w:rsidR="00B6345A" w:rsidRPr="0005548E" w:rsidRDefault="00DF05A7" w:rsidP="002E2DA4">
            <w:pPr>
              <w:pStyle w:val="ListParagraph"/>
              <w:numPr>
                <w:ilvl w:val="0"/>
                <w:numId w:val="2"/>
              </w:numPr>
              <w:ind w:left="318" w:hanging="28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8E1">
              <w:rPr>
                <w:rFonts w:ascii="Arial" w:hAnsi="Arial" w:cs="Arial"/>
                <w:sz w:val="20"/>
              </w:rPr>
              <w:t xml:space="preserve">Experience of working in an </w:t>
            </w:r>
            <w:r w:rsidR="009669E3">
              <w:rPr>
                <w:rFonts w:ascii="Arial" w:hAnsi="Arial" w:cs="Arial"/>
                <w:sz w:val="20"/>
              </w:rPr>
              <w:t>ITIL service management</w:t>
            </w:r>
            <w:r w:rsidR="002E2DA4">
              <w:rPr>
                <w:rFonts w:ascii="Arial" w:hAnsi="Arial" w:cs="Arial"/>
                <w:sz w:val="20"/>
              </w:rPr>
              <w:t xml:space="preserve"> aligned service desk</w:t>
            </w:r>
          </w:p>
          <w:p w14:paraId="521F93C1" w14:textId="0ED9DBEC" w:rsidR="0005548E" w:rsidRPr="000358E1" w:rsidRDefault="0005548E" w:rsidP="002E2DA4">
            <w:pPr>
              <w:pStyle w:val="ListParagraph"/>
              <w:numPr>
                <w:ilvl w:val="0"/>
                <w:numId w:val="2"/>
              </w:numPr>
              <w:ind w:left="318" w:hanging="28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rPr>
              <w:t>Experience of dealing with customers over the telephone and on web chat.</w:t>
            </w:r>
          </w:p>
        </w:tc>
      </w:tr>
      <w:tr w:rsidR="00196F91" w:rsidRPr="000358E1" w14:paraId="521F93D1" w14:textId="77777777" w:rsidTr="00046054">
        <w:trPr>
          <w:trHeight w:val="397"/>
        </w:trPr>
        <w:tc>
          <w:tcPr>
            <w:cnfStyle w:val="001000000000" w:firstRow="0" w:lastRow="0" w:firstColumn="1" w:lastColumn="0" w:oddVBand="0" w:evenVBand="0" w:oddHBand="0" w:evenHBand="0" w:firstRowFirstColumn="0" w:firstRowLastColumn="0" w:lastRowFirstColumn="0" w:lastRowLastColumn="0"/>
            <w:tcW w:w="2945" w:type="pct"/>
          </w:tcPr>
          <w:p w14:paraId="521F93C3" w14:textId="77777777" w:rsidR="00B6345A" w:rsidRPr="000358E1" w:rsidRDefault="00B71575" w:rsidP="000358E1">
            <w:pPr>
              <w:rPr>
                <w:rFonts w:ascii="Arial" w:hAnsi="Arial" w:cs="Arial"/>
                <w:sz w:val="24"/>
                <w:szCs w:val="24"/>
              </w:rPr>
            </w:pPr>
            <w:r w:rsidRPr="000358E1">
              <w:rPr>
                <w:rFonts w:ascii="Arial" w:hAnsi="Arial" w:cs="Arial"/>
                <w:sz w:val="24"/>
                <w:szCs w:val="24"/>
              </w:rPr>
              <w:t>Occupational Skills</w:t>
            </w:r>
          </w:p>
          <w:p w14:paraId="521F93C4" w14:textId="77777777" w:rsidR="00DF05A7" w:rsidRPr="000358E1" w:rsidRDefault="00DF05A7" w:rsidP="000358E1">
            <w:pPr>
              <w:numPr>
                <w:ilvl w:val="0"/>
                <w:numId w:val="4"/>
              </w:numPr>
              <w:rPr>
                <w:rFonts w:ascii="Arial" w:hAnsi="Arial" w:cs="Arial"/>
                <w:b w:val="0"/>
                <w:sz w:val="20"/>
              </w:rPr>
            </w:pPr>
            <w:r w:rsidRPr="000358E1">
              <w:rPr>
                <w:rFonts w:ascii="Arial" w:hAnsi="Arial" w:cs="Arial"/>
                <w:b w:val="0"/>
                <w:sz w:val="20"/>
              </w:rPr>
              <w:t>Persuading, influencing and negotiating skills - ability to confidently use persuasion, influencing and/or negotiation techniques to influence others in difficult situations.</w:t>
            </w:r>
          </w:p>
          <w:p w14:paraId="521F93C5" w14:textId="12DBB1F6" w:rsidR="00DF05A7" w:rsidRPr="000358E1" w:rsidRDefault="00DF05A7" w:rsidP="000358E1">
            <w:pPr>
              <w:numPr>
                <w:ilvl w:val="0"/>
                <w:numId w:val="4"/>
              </w:numPr>
              <w:rPr>
                <w:rFonts w:ascii="Arial" w:hAnsi="Arial" w:cs="Arial"/>
                <w:b w:val="0"/>
                <w:sz w:val="20"/>
              </w:rPr>
            </w:pPr>
            <w:r w:rsidRPr="000358E1">
              <w:rPr>
                <w:rFonts w:ascii="Arial" w:hAnsi="Arial" w:cs="Arial"/>
                <w:b w:val="0"/>
                <w:sz w:val="20"/>
              </w:rPr>
              <w:t xml:space="preserve">Problem solving skills - ability to identify possible causes of </w:t>
            </w:r>
            <w:r w:rsidR="0005548E">
              <w:rPr>
                <w:rFonts w:ascii="Arial" w:hAnsi="Arial" w:cs="Arial"/>
                <w:b w:val="0"/>
                <w:sz w:val="20"/>
              </w:rPr>
              <w:t>issues</w:t>
            </w:r>
            <w:r w:rsidRPr="000358E1">
              <w:rPr>
                <w:rFonts w:ascii="Arial" w:hAnsi="Arial" w:cs="Arial"/>
                <w:b w:val="0"/>
                <w:sz w:val="20"/>
              </w:rPr>
              <w:t xml:space="preserve"> and implement solutions to minimise future occurrence.</w:t>
            </w:r>
          </w:p>
          <w:p w14:paraId="521F93C6" w14:textId="19B68E18" w:rsidR="00DF05A7" w:rsidRPr="000358E1" w:rsidRDefault="00DF05A7" w:rsidP="000358E1">
            <w:pPr>
              <w:numPr>
                <w:ilvl w:val="0"/>
                <w:numId w:val="4"/>
              </w:numPr>
              <w:rPr>
                <w:rFonts w:ascii="Arial" w:hAnsi="Arial" w:cs="Arial"/>
                <w:b w:val="0"/>
                <w:sz w:val="20"/>
              </w:rPr>
            </w:pPr>
            <w:r w:rsidRPr="000358E1">
              <w:rPr>
                <w:rFonts w:ascii="Arial" w:hAnsi="Arial" w:cs="Arial"/>
                <w:b w:val="0"/>
                <w:sz w:val="20"/>
              </w:rPr>
              <w:t xml:space="preserve">Resilience </w:t>
            </w:r>
            <w:r w:rsidR="0005548E">
              <w:rPr>
                <w:rFonts w:ascii="Arial" w:hAnsi="Arial" w:cs="Arial"/>
                <w:b w:val="0"/>
                <w:sz w:val="20"/>
              </w:rPr>
              <w:t>and tenacity</w:t>
            </w:r>
            <w:r w:rsidRPr="000358E1">
              <w:rPr>
                <w:rFonts w:ascii="Arial" w:hAnsi="Arial" w:cs="Arial"/>
                <w:b w:val="0"/>
                <w:sz w:val="20"/>
              </w:rPr>
              <w:t>– can work productively in a pressurised environment and support others to do so.</w:t>
            </w:r>
          </w:p>
          <w:p w14:paraId="521F93C7" w14:textId="1146F573" w:rsidR="00DF05A7" w:rsidRPr="000358E1" w:rsidRDefault="00DF05A7" w:rsidP="000358E1">
            <w:pPr>
              <w:numPr>
                <w:ilvl w:val="0"/>
                <w:numId w:val="4"/>
              </w:numPr>
              <w:rPr>
                <w:rFonts w:ascii="Arial" w:hAnsi="Arial" w:cs="Arial"/>
                <w:b w:val="0"/>
                <w:sz w:val="20"/>
              </w:rPr>
            </w:pPr>
            <w:r w:rsidRPr="000358E1">
              <w:rPr>
                <w:rFonts w:ascii="Arial" w:hAnsi="Arial" w:cs="Arial"/>
                <w:b w:val="0"/>
                <w:sz w:val="20"/>
              </w:rPr>
              <w:t>Written</w:t>
            </w:r>
            <w:r w:rsidR="0005548E">
              <w:rPr>
                <w:rFonts w:ascii="Arial" w:hAnsi="Arial" w:cs="Arial"/>
                <w:b w:val="0"/>
                <w:sz w:val="20"/>
              </w:rPr>
              <w:t xml:space="preserve"> and verbal</w:t>
            </w:r>
            <w:r w:rsidRPr="000358E1">
              <w:rPr>
                <w:rFonts w:ascii="Arial" w:hAnsi="Arial" w:cs="Arial"/>
                <w:b w:val="0"/>
                <w:sz w:val="20"/>
              </w:rPr>
              <w:t xml:space="preserve"> communication skills – ability to present/record </w:t>
            </w:r>
            <w:r w:rsidR="0005548E">
              <w:rPr>
                <w:rFonts w:ascii="Arial" w:hAnsi="Arial" w:cs="Arial"/>
                <w:b w:val="0"/>
                <w:sz w:val="20"/>
              </w:rPr>
              <w:t xml:space="preserve">technical </w:t>
            </w:r>
            <w:r w:rsidRPr="000358E1">
              <w:rPr>
                <w:rFonts w:ascii="Arial" w:hAnsi="Arial" w:cs="Arial"/>
                <w:b w:val="0"/>
                <w:sz w:val="20"/>
              </w:rPr>
              <w:t xml:space="preserve"> information in an accessible format suitable for a varied audience.</w:t>
            </w:r>
            <w:r w:rsidR="0005548E">
              <w:rPr>
                <w:rFonts w:ascii="Arial" w:hAnsi="Arial" w:cs="Arial"/>
                <w:b w:val="0"/>
                <w:sz w:val="20"/>
              </w:rPr>
              <w:t xml:space="preserve">  Translate complex technical information into non-technical language.</w:t>
            </w:r>
          </w:p>
          <w:p w14:paraId="521F93C8" w14:textId="77777777" w:rsidR="00DF05A7" w:rsidRPr="000358E1" w:rsidRDefault="00DF05A7" w:rsidP="000358E1">
            <w:pPr>
              <w:numPr>
                <w:ilvl w:val="0"/>
                <w:numId w:val="4"/>
              </w:numPr>
              <w:rPr>
                <w:rFonts w:ascii="Arial" w:hAnsi="Arial" w:cs="Arial"/>
                <w:b w:val="0"/>
                <w:sz w:val="20"/>
              </w:rPr>
            </w:pPr>
            <w:r w:rsidRPr="000358E1">
              <w:rPr>
                <w:rFonts w:ascii="Arial" w:hAnsi="Arial" w:cs="Arial"/>
                <w:b w:val="0"/>
                <w:sz w:val="20"/>
              </w:rPr>
              <w:t>Active listening skills – able to listen and understand a person speaking using questioning and appropriate reactions.</w:t>
            </w:r>
          </w:p>
          <w:p w14:paraId="521F93C9" w14:textId="250D7F07" w:rsidR="00DF05A7" w:rsidRPr="000358E1" w:rsidRDefault="007B29FC" w:rsidP="000358E1">
            <w:pPr>
              <w:numPr>
                <w:ilvl w:val="0"/>
                <w:numId w:val="4"/>
              </w:numPr>
              <w:rPr>
                <w:rFonts w:ascii="Arial" w:hAnsi="Arial" w:cs="Arial"/>
                <w:b w:val="0"/>
                <w:sz w:val="20"/>
              </w:rPr>
            </w:pPr>
            <w:r>
              <w:rPr>
                <w:rFonts w:ascii="Arial" w:hAnsi="Arial" w:cs="Arial"/>
                <w:b w:val="0"/>
                <w:sz w:val="20"/>
              </w:rPr>
              <w:t>ICT Skills – good</w:t>
            </w:r>
            <w:r w:rsidR="00DF05A7" w:rsidRPr="000358E1">
              <w:rPr>
                <w:rFonts w:ascii="Arial" w:hAnsi="Arial" w:cs="Arial"/>
                <w:b w:val="0"/>
                <w:sz w:val="20"/>
              </w:rPr>
              <w:t xml:space="preserve"> knowledge of Microsoft applications, email systems</w:t>
            </w:r>
            <w:r w:rsidR="0005548E">
              <w:rPr>
                <w:rFonts w:ascii="Arial" w:hAnsi="Arial" w:cs="Arial"/>
                <w:b w:val="0"/>
                <w:sz w:val="20"/>
              </w:rPr>
              <w:t>,</w:t>
            </w:r>
            <w:r w:rsidR="00DF05A7" w:rsidRPr="000358E1">
              <w:rPr>
                <w:rFonts w:ascii="Arial" w:hAnsi="Arial" w:cs="Arial"/>
                <w:b w:val="0"/>
                <w:sz w:val="20"/>
              </w:rPr>
              <w:t xml:space="preserve"> network fundamentals</w:t>
            </w:r>
            <w:r w:rsidR="0005548E">
              <w:rPr>
                <w:rFonts w:ascii="Arial" w:hAnsi="Arial" w:cs="Arial"/>
                <w:b w:val="0"/>
                <w:sz w:val="20"/>
              </w:rPr>
              <w:t xml:space="preserve"> and hardware</w:t>
            </w:r>
            <w:r w:rsidR="00DF05A7" w:rsidRPr="000358E1">
              <w:rPr>
                <w:rFonts w:ascii="Arial" w:hAnsi="Arial" w:cs="Arial"/>
                <w:b w:val="0"/>
                <w:sz w:val="20"/>
              </w:rPr>
              <w:t xml:space="preserve">.  Effective </w:t>
            </w:r>
            <w:r w:rsidR="0005548E">
              <w:rPr>
                <w:rFonts w:ascii="Arial" w:hAnsi="Arial" w:cs="Arial"/>
                <w:b w:val="0"/>
                <w:sz w:val="20"/>
              </w:rPr>
              <w:t>data inputting</w:t>
            </w:r>
            <w:r w:rsidR="00DF05A7" w:rsidRPr="000358E1">
              <w:rPr>
                <w:rFonts w:ascii="Arial" w:hAnsi="Arial" w:cs="Arial"/>
                <w:b w:val="0"/>
                <w:sz w:val="20"/>
              </w:rPr>
              <w:t xml:space="preserve"> skills.</w:t>
            </w:r>
          </w:p>
          <w:p w14:paraId="521F93CA" w14:textId="11CF00B2" w:rsidR="000358E1" w:rsidRPr="000358E1" w:rsidRDefault="00DF05A7" w:rsidP="00230FF2">
            <w:pPr>
              <w:numPr>
                <w:ilvl w:val="0"/>
                <w:numId w:val="4"/>
              </w:numPr>
              <w:rPr>
                <w:rFonts w:ascii="Arial" w:hAnsi="Arial" w:cs="Arial"/>
                <w:i/>
              </w:rPr>
            </w:pPr>
            <w:r w:rsidRPr="000358E1">
              <w:rPr>
                <w:rFonts w:ascii="Arial" w:hAnsi="Arial" w:cs="Arial"/>
                <w:b w:val="0"/>
                <w:sz w:val="20"/>
              </w:rPr>
              <w:t>Investigative skills – an investigative nature with the ability to draw information from a variety of sources</w:t>
            </w:r>
            <w:r w:rsidR="00855590">
              <w:rPr>
                <w:rFonts w:ascii="Arial" w:hAnsi="Arial" w:cs="Arial"/>
                <w:b w:val="0"/>
                <w:sz w:val="20"/>
              </w:rPr>
              <w:t xml:space="preserve"> and solve technical issues</w:t>
            </w:r>
          </w:p>
        </w:tc>
        <w:tc>
          <w:tcPr>
            <w:tcW w:w="2055" w:type="pct"/>
            <w:shd w:val="clear" w:color="auto" w:fill="EAF1DD" w:themeFill="accent3" w:themeFillTint="33"/>
          </w:tcPr>
          <w:p w14:paraId="521F93CB" w14:textId="77777777" w:rsidR="00B6345A" w:rsidRPr="00046054" w:rsidRDefault="00B6345A" w:rsidP="00046054">
            <w:pPr>
              <w:ind w:left="318" w:hanging="286"/>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521F93CC" w14:textId="77777777" w:rsidR="00DF05A7" w:rsidRPr="000358E1" w:rsidRDefault="00DF05A7" w:rsidP="00046054">
            <w:pPr>
              <w:numPr>
                <w:ilvl w:val="0"/>
                <w:numId w:val="4"/>
              </w:numPr>
              <w:ind w:left="318" w:hanging="28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358E1">
              <w:rPr>
                <w:rFonts w:ascii="Arial" w:hAnsi="Arial" w:cs="Arial"/>
                <w:sz w:val="20"/>
              </w:rPr>
              <w:t>Research skills</w:t>
            </w:r>
          </w:p>
          <w:p w14:paraId="521F93CD" w14:textId="77777777" w:rsidR="00DF05A7" w:rsidRDefault="002A63EA" w:rsidP="00046054">
            <w:pPr>
              <w:numPr>
                <w:ilvl w:val="0"/>
                <w:numId w:val="4"/>
              </w:numPr>
              <w:ind w:left="318" w:hanging="28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Ability to share knowledge and skills</w:t>
            </w:r>
          </w:p>
          <w:p w14:paraId="521F93CE" w14:textId="77777777" w:rsidR="002E2DA4" w:rsidRDefault="002E2DA4" w:rsidP="002E2DA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Accurate data input skill</w:t>
            </w:r>
          </w:p>
          <w:p w14:paraId="521F93CF" w14:textId="77777777" w:rsidR="002E2DA4" w:rsidRPr="002E2DA4" w:rsidRDefault="002E2DA4" w:rsidP="002E2DA4">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Customer service skills </w:t>
            </w:r>
          </w:p>
          <w:p w14:paraId="521F93D0" w14:textId="77777777" w:rsidR="00EA1954" w:rsidRPr="002E2DA4" w:rsidRDefault="00EA1954" w:rsidP="002E2DA4">
            <w:pPr>
              <w:ind w:left="3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0358E1" w14:paraId="521F93D7" w14:textId="77777777" w:rsidTr="00046054">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2945" w:type="pct"/>
          </w:tcPr>
          <w:p w14:paraId="521F93D2" w14:textId="77777777" w:rsidR="00273D42" w:rsidRPr="00230FF2" w:rsidRDefault="00196F91" w:rsidP="000358E1">
            <w:pPr>
              <w:rPr>
                <w:rFonts w:ascii="Arial" w:hAnsi="Arial" w:cs="Arial"/>
                <w:b w:val="0"/>
                <w:sz w:val="24"/>
                <w:szCs w:val="24"/>
              </w:rPr>
            </w:pPr>
            <w:r w:rsidRPr="000358E1">
              <w:rPr>
                <w:rFonts w:ascii="Arial" w:hAnsi="Arial" w:cs="Arial"/>
                <w:sz w:val="24"/>
                <w:szCs w:val="24"/>
              </w:rPr>
              <w:t>Professional Qualifications/Training/Registrations required by law, and/or essential for the performance of the role</w:t>
            </w:r>
          </w:p>
          <w:p w14:paraId="521F93D3" w14:textId="77777777" w:rsidR="00E44ED2" w:rsidRPr="00230FF2" w:rsidRDefault="00E44ED2" w:rsidP="00230FF2">
            <w:pPr>
              <w:pStyle w:val="ListParagraph"/>
              <w:numPr>
                <w:ilvl w:val="0"/>
                <w:numId w:val="25"/>
              </w:numPr>
              <w:ind w:left="444" w:hanging="444"/>
              <w:rPr>
                <w:rFonts w:ascii="Arial" w:hAnsi="Arial" w:cs="Arial"/>
                <w:sz w:val="24"/>
                <w:szCs w:val="24"/>
              </w:rPr>
            </w:pPr>
            <w:r w:rsidRPr="00230FF2">
              <w:rPr>
                <w:rFonts w:ascii="Arial" w:hAnsi="Arial" w:cs="Arial"/>
                <w:b w:val="0"/>
                <w:sz w:val="20"/>
              </w:rPr>
              <w:t>Literacy and numeracy skills to level 2.</w:t>
            </w:r>
          </w:p>
        </w:tc>
        <w:tc>
          <w:tcPr>
            <w:tcW w:w="2055" w:type="pct"/>
            <w:shd w:val="clear" w:color="auto" w:fill="EAF1DD" w:themeFill="accent3" w:themeFillTint="33"/>
          </w:tcPr>
          <w:p w14:paraId="521F93D4" w14:textId="77777777" w:rsidR="00230FF2" w:rsidRPr="00230FF2" w:rsidRDefault="00230FF2" w:rsidP="00230FF2">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p w14:paraId="521F93D5" w14:textId="77777777" w:rsidR="00DF05A7" w:rsidRPr="007B29FC" w:rsidRDefault="00DF05A7" w:rsidP="007B29FC">
            <w:pPr>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358E1">
              <w:rPr>
                <w:rFonts w:ascii="Arial" w:hAnsi="Arial" w:cs="Arial"/>
                <w:sz w:val="20"/>
              </w:rPr>
              <w:t>A professional qualification in customer service</w:t>
            </w:r>
          </w:p>
          <w:p w14:paraId="521F93D6" w14:textId="77777777" w:rsidR="00EA1954" w:rsidRPr="000358E1" w:rsidRDefault="00DF05A7" w:rsidP="00046054">
            <w:pPr>
              <w:pStyle w:val="ListParagraph"/>
              <w:numPr>
                <w:ilvl w:val="0"/>
                <w:numId w:val="10"/>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58E1">
              <w:rPr>
                <w:rFonts w:ascii="Arial" w:hAnsi="Arial" w:cs="Arial"/>
                <w:sz w:val="20"/>
              </w:rPr>
              <w:t>ITIL foundation certification</w:t>
            </w:r>
            <w:r w:rsidR="007B29FC">
              <w:rPr>
                <w:rFonts w:ascii="Arial" w:hAnsi="Arial" w:cs="Arial"/>
                <w:sz w:val="20"/>
              </w:rPr>
              <w:t xml:space="preserve"> (Latest version)</w:t>
            </w:r>
          </w:p>
        </w:tc>
      </w:tr>
      <w:tr w:rsidR="00196F91" w:rsidRPr="000358E1" w14:paraId="521F93DD" w14:textId="77777777" w:rsidTr="00046054">
        <w:trPr>
          <w:trHeight w:val="397"/>
        </w:trPr>
        <w:tc>
          <w:tcPr>
            <w:cnfStyle w:val="001000000000" w:firstRow="0" w:lastRow="0" w:firstColumn="1" w:lastColumn="0" w:oddVBand="0" w:evenVBand="0" w:oddHBand="0" w:evenHBand="0" w:firstRowFirstColumn="0" w:firstRowLastColumn="0" w:lastRowFirstColumn="0" w:lastRowLastColumn="0"/>
            <w:tcW w:w="2945" w:type="pct"/>
          </w:tcPr>
          <w:p w14:paraId="521F93D8" w14:textId="77777777" w:rsidR="00B6345A" w:rsidRPr="000358E1" w:rsidRDefault="00196F91" w:rsidP="000358E1">
            <w:pPr>
              <w:rPr>
                <w:rFonts w:ascii="Arial" w:hAnsi="Arial" w:cs="Arial"/>
                <w:sz w:val="24"/>
                <w:szCs w:val="24"/>
              </w:rPr>
            </w:pPr>
            <w:r w:rsidRPr="000358E1">
              <w:rPr>
                <w:rFonts w:ascii="Arial" w:hAnsi="Arial" w:cs="Arial"/>
                <w:sz w:val="24"/>
                <w:szCs w:val="24"/>
              </w:rPr>
              <w:t>Other Requirements</w:t>
            </w:r>
          </w:p>
          <w:p w14:paraId="521F93D9" w14:textId="77777777" w:rsidR="00DF05A7" w:rsidRPr="000358E1" w:rsidRDefault="00DF05A7" w:rsidP="000358E1">
            <w:pPr>
              <w:numPr>
                <w:ilvl w:val="0"/>
                <w:numId w:val="7"/>
              </w:numPr>
              <w:tabs>
                <w:tab w:val="num" w:pos="432"/>
              </w:tabs>
              <w:rPr>
                <w:rFonts w:ascii="Arial" w:hAnsi="Arial" w:cs="Arial"/>
                <w:b w:val="0"/>
                <w:sz w:val="20"/>
              </w:rPr>
            </w:pPr>
            <w:r w:rsidRPr="000358E1">
              <w:rPr>
                <w:rFonts w:ascii="Arial" w:hAnsi="Arial" w:cs="Arial"/>
                <w:b w:val="0"/>
                <w:sz w:val="20"/>
              </w:rPr>
              <w:lastRenderedPageBreak/>
              <w:t xml:space="preserve">Requirement to travel to attend </w:t>
            </w:r>
            <w:r w:rsidR="007B29FC">
              <w:rPr>
                <w:rFonts w:ascii="Arial" w:hAnsi="Arial" w:cs="Arial"/>
                <w:b w:val="0"/>
                <w:sz w:val="20"/>
              </w:rPr>
              <w:t xml:space="preserve">internal and external training courses and meetings.  </w:t>
            </w:r>
          </w:p>
          <w:p w14:paraId="521F93DA" w14:textId="77777777" w:rsidR="00520A5A" w:rsidRPr="000358E1" w:rsidRDefault="00DF05A7" w:rsidP="000358E1">
            <w:pPr>
              <w:pStyle w:val="ListParagraph"/>
              <w:numPr>
                <w:ilvl w:val="0"/>
                <w:numId w:val="7"/>
              </w:numPr>
              <w:rPr>
                <w:rFonts w:ascii="Arial" w:hAnsi="Arial" w:cs="Arial"/>
                <w:sz w:val="24"/>
                <w:szCs w:val="24"/>
              </w:rPr>
            </w:pPr>
            <w:r w:rsidRPr="000358E1">
              <w:rPr>
                <w:rFonts w:ascii="Arial" w:hAnsi="Arial" w:cs="Arial"/>
                <w:b w:val="0"/>
                <w:sz w:val="20"/>
              </w:rPr>
              <w:t>Requirement to be flexible in relation to working hours which may change to meet the needs of the business</w:t>
            </w:r>
            <w:r w:rsidRPr="000358E1">
              <w:rPr>
                <w:rFonts w:ascii="Arial" w:hAnsi="Arial" w:cs="Arial"/>
                <w:sz w:val="20"/>
              </w:rPr>
              <w:t xml:space="preserve"> </w:t>
            </w:r>
          </w:p>
        </w:tc>
        <w:tc>
          <w:tcPr>
            <w:tcW w:w="2055" w:type="pct"/>
            <w:shd w:val="clear" w:color="auto" w:fill="EAF1DD" w:themeFill="accent3" w:themeFillTint="33"/>
          </w:tcPr>
          <w:p w14:paraId="521F93DB" w14:textId="77777777" w:rsidR="00B6345A" w:rsidRPr="000358E1" w:rsidRDefault="00B6345A" w:rsidP="00046054">
            <w:pPr>
              <w:ind w:left="318" w:hanging="28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1F93DC" w14:textId="77777777" w:rsidR="00EA1954" w:rsidRPr="00046054" w:rsidRDefault="00EA1954" w:rsidP="0004605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0358E1" w14:paraId="521F93E0" w14:textId="77777777" w:rsidTr="0004605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45" w:type="pct"/>
            <w:vAlign w:val="center"/>
          </w:tcPr>
          <w:p w14:paraId="521F93DE" w14:textId="77777777" w:rsidR="00DC25F8" w:rsidRPr="000358E1" w:rsidRDefault="00DC25F8" w:rsidP="0092284B">
            <w:pPr>
              <w:rPr>
                <w:rFonts w:ascii="Arial" w:hAnsi="Arial" w:cs="Arial"/>
                <w:sz w:val="24"/>
                <w:szCs w:val="24"/>
              </w:rPr>
            </w:pPr>
            <w:r w:rsidRPr="000358E1">
              <w:rPr>
                <w:rFonts w:ascii="Arial" w:hAnsi="Arial" w:cs="Arial"/>
                <w:sz w:val="24"/>
                <w:szCs w:val="24"/>
              </w:rPr>
              <w:t xml:space="preserve">Behaviours </w:t>
            </w:r>
          </w:p>
        </w:tc>
        <w:tc>
          <w:tcPr>
            <w:tcW w:w="2055" w:type="pct"/>
            <w:shd w:val="clear" w:color="auto" w:fill="EAF1DD" w:themeFill="accent3" w:themeFillTint="33"/>
            <w:vAlign w:val="center"/>
          </w:tcPr>
          <w:p w14:paraId="521F93DF" w14:textId="77777777" w:rsidR="00DC25F8" w:rsidRPr="000358E1" w:rsidRDefault="00972A50"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DC25F8" w:rsidRPr="000358E1">
                <w:rPr>
                  <w:rStyle w:val="Hyperlink"/>
                  <w:rFonts w:ascii="Arial" w:hAnsi="Arial" w:cs="Arial"/>
                  <w:sz w:val="24"/>
                  <w:szCs w:val="24"/>
                </w:rPr>
                <w:t>Link</w:t>
              </w:r>
            </w:hyperlink>
          </w:p>
        </w:tc>
      </w:tr>
    </w:tbl>
    <w:p w14:paraId="521F93E1" w14:textId="77777777" w:rsidR="0007676D" w:rsidRPr="000358E1" w:rsidRDefault="00520A5A" w:rsidP="00F22897">
      <w:pPr>
        <w:rPr>
          <w:rFonts w:ascii="Arial" w:hAnsi="Arial" w:cs="Arial"/>
          <w:color w:val="FF0000"/>
          <w:sz w:val="18"/>
          <w:szCs w:val="18"/>
        </w:rPr>
      </w:pPr>
      <w:r w:rsidRPr="000358E1">
        <w:rPr>
          <w:rFonts w:ascii="Arial" w:hAnsi="Arial" w:cs="Arial"/>
          <w:sz w:val="20"/>
          <w:szCs w:val="20"/>
        </w:rPr>
        <w:br/>
        <w:t>NB – Assessment criteria for recruitment will be notified separately.</w:t>
      </w:r>
      <w:r w:rsidRPr="000358E1">
        <w:rPr>
          <w:rFonts w:ascii="Arial" w:hAnsi="Arial" w:cs="Arial"/>
          <w:sz w:val="20"/>
          <w:szCs w:val="20"/>
        </w:rPr>
        <w:br/>
      </w:r>
      <w:r w:rsidRPr="000358E1">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0358E1" w:rsidSect="003918AA">
      <w:headerReference w:type="even" r:id="rId18"/>
      <w:headerReference w:type="default" r:id="rId19"/>
      <w:footerReference w:type="even" r:id="rId20"/>
      <w:footerReference w:type="default" r:id="rId21"/>
      <w:headerReference w:type="first" r:id="rId22"/>
      <w:footerReference w:type="first" r:id="rId2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F93E6" w14:textId="77777777" w:rsidR="00DB0649" w:rsidRDefault="00DB0649" w:rsidP="003E2AA5">
      <w:pPr>
        <w:spacing w:after="0" w:line="240" w:lineRule="auto"/>
      </w:pPr>
      <w:r>
        <w:separator/>
      </w:r>
    </w:p>
  </w:endnote>
  <w:endnote w:type="continuationSeparator" w:id="0">
    <w:p w14:paraId="521F93E7" w14:textId="77777777" w:rsidR="00DB0649" w:rsidRDefault="00DB064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3A55" w14:textId="77777777" w:rsidR="00972A50" w:rsidRDefault="00972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A346" w14:textId="7A174575" w:rsidR="00230B09" w:rsidRDefault="00230B09">
    <w:pPr>
      <w:pStyle w:val="Footer"/>
    </w:pPr>
    <w:r>
      <w:rPr>
        <w:noProof/>
        <w:lang w:eastAsia="en-GB"/>
      </w:rPr>
      <mc:AlternateContent>
        <mc:Choice Requires="wps">
          <w:drawing>
            <wp:anchor distT="0" distB="0" distL="114300" distR="114300" simplePos="0" relativeHeight="251661312" behindDoc="0" locked="0" layoutInCell="0" allowOverlap="1" wp14:anchorId="69D09D9A" wp14:editId="265C1FA4">
              <wp:simplePos x="0" y="0"/>
              <wp:positionH relativeFrom="page">
                <wp:posOffset>0</wp:posOffset>
              </wp:positionH>
              <wp:positionV relativeFrom="page">
                <wp:posOffset>10228580</wp:posOffset>
              </wp:positionV>
              <wp:extent cx="7560310" cy="273050"/>
              <wp:effectExtent l="0" t="0" r="0" b="12700"/>
              <wp:wrapNone/>
              <wp:docPr id="2" name="MSIPCM9ab545c0a2b9428acedc1acb"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91C4DA" w14:textId="34D4DE12" w:rsidR="00230B09" w:rsidRPr="00162104" w:rsidRDefault="00162104" w:rsidP="00162104">
                          <w:pPr>
                            <w:spacing w:after="0"/>
                            <w:jc w:val="center"/>
                            <w:rPr>
                              <w:rFonts w:ascii="Calibri" w:hAnsi="Calibri" w:cs="Calibri"/>
                              <w:color w:val="FF0000"/>
                              <w:sz w:val="20"/>
                            </w:rPr>
                          </w:pPr>
                          <w:r w:rsidRPr="0016210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D09D9A" id="_x0000_t202" coordsize="21600,21600" o:spt="202" path="m,l,21600r21600,l21600,xe">
              <v:stroke joinstyle="miter"/>
              <v:path gradientshapeok="t" o:connecttype="rect"/>
            </v:shapetype>
            <v:shape id="MSIPCM9ab545c0a2b9428acedc1acb"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" o:allowincell="f" filled="f" stroked="f" strokeweight=".5pt">
              <v:textbox inset=",0,,0">
                <w:txbxContent>
                  <w:p w14:paraId="5691C4DA" w14:textId="34D4DE12" w:rsidR="00230B09" w:rsidRPr="00162104" w:rsidRDefault="00162104" w:rsidP="00162104">
                    <w:pPr>
                      <w:spacing w:after="0"/>
                      <w:jc w:val="center"/>
                      <w:rPr>
                        <w:rFonts w:ascii="Calibri" w:hAnsi="Calibri" w:cs="Calibri"/>
                        <w:color w:val="FF0000"/>
                        <w:sz w:val="20"/>
                      </w:rPr>
                    </w:pPr>
                    <w:r w:rsidRPr="00162104">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41ED" w14:textId="77777777" w:rsidR="00972A50" w:rsidRDefault="0097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93E4" w14:textId="77777777" w:rsidR="00DB0649" w:rsidRDefault="00DB0649" w:rsidP="003E2AA5">
      <w:pPr>
        <w:spacing w:after="0" w:line="240" w:lineRule="auto"/>
      </w:pPr>
      <w:r>
        <w:separator/>
      </w:r>
    </w:p>
  </w:footnote>
  <w:footnote w:type="continuationSeparator" w:id="0">
    <w:p w14:paraId="521F93E5" w14:textId="77777777" w:rsidR="00DB0649" w:rsidRDefault="00DB064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93E8" w14:textId="77777777" w:rsidR="003E2AA5" w:rsidRDefault="00972A50">
    <w:pPr>
      <w:pStyle w:val="Header"/>
    </w:pPr>
    <w:r>
      <w:rPr>
        <w:noProof/>
        <w:lang w:eastAsia="en-GB"/>
      </w:rPr>
      <w:pict w14:anchorId="521F9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93E9" w14:textId="77777777" w:rsidR="00F3142C" w:rsidRDefault="003918AA">
    <w:pPr>
      <w:pStyle w:val="Header"/>
    </w:pPr>
    <w:r>
      <w:rPr>
        <w:noProof/>
        <w:lang w:eastAsia="en-GB"/>
      </w:rPr>
      <w:drawing>
        <wp:anchor distT="0" distB="0" distL="114300" distR="114300" simplePos="0" relativeHeight="251660288" behindDoc="1" locked="0" layoutInCell="1" allowOverlap="1" wp14:anchorId="521F93EC" wp14:editId="521F93E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93EA" w14:textId="77777777" w:rsidR="003E2AA5" w:rsidRDefault="00972A50">
    <w:pPr>
      <w:pStyle w:val="Header"/>
    </w:pPr>
    <w:r>
      <w:rPr>
        <w:noProof/>
        <w:lang w:eastAsia="en-GB"/>
      </w:rPr>
      <w:pict w14:anchorId="521F9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 w15:restartNumberingAfterBreak="0">
    <w:nsid w:val="0C4A1677"/>
    <w:multiLevelType w:val="hybridMultilevel"/>
    <w:tmpl w:val="2B5485B6"/>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86003A0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F8454D"/>
    <w:multiLevelType w:val="hybridMultilevel"/>
    <w:tmpl w:val="9F9A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0C764FF"/>
    <w:multiLevelType w:val="hybridMultilevel"/>
    <w:tmpl w:val="C4FC6C8E"/>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4DE4C32"/>
    <w:multiLevelType w:val="hybridMultilevel"/>
    <w:tmpl w:val="ECC0474E"/>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76FE345A"/>
    <w:multiLevelType w:val="hybridMultilevel"/>
    <w:tmpl w:val="3976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978C6"/>
    <w:multiLevelType w:val="hybridMultilevel"/>
    <w:tmpl w:val="125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8"/>
  </w:num>
  <w:num w:numId="4">
    <w:abstractNumId w:val="8"/>
  </w:num>
  <w:num w:numId="5">
    <w:abstractNumId w:val="13"/>
  </w:num>
  <w:num w:numId="6">
    <w:abstractNumId w:val="4"/>
  </w:num>
  <w:num w:numId="7">
    <w:abstractNumId w:val="9"/>
  </w:num>
  <w:num w:numId="8">
    <w:abstractNumId w:val="3"/>
  </w:num>
  <w:num w:numId="9">
    <w:abstractNumId w:val="2"/>
  </w:num>
  <w:num w:numId="10">
    <w:abstractNumId w:val="7"/>
  </w:num>
  <w:num w:numId="11">
    <w:abstractNumId w:val="20"/>
  </w:num>
  <w:num w:numId="12">
    <w:abstractNumId w:val="1"/>
  </w:num>
  <w:num w:numId="13">
    <w:abstractNumId w:val="16"/>
  </w:num>
  <w:num w:numId="14">
    <w:abstractNumId w:val="22"/>
  </w:num>
  <w:num w:numId="15">
    <w:abstractNumId w:val="15"/>
  </w:num>
  <w:num w:numId="16">
    <w:abstractNumId w:val="24"/>
  </w:num>
  <w:num w:numId="17">
    <w:abstractNumId w:val="19"/>
  </w:num>
  <w:num w:numId="18">
    <w:abstractNumId w:val="17"/>
  </w:num>
  <w:num w:numId="19">
    <w:abstractNumId w:val="6"/>
  </w:num>
  <w:num w:numId="20">
    <w:abstractNumId w:val="0"/>
  </w:num>
  <w:num w:numId="21">
    <w:abstractNumId w:val="21"/>
  </w:num>
  <w:num w:numId="22">
    <w:abstractNumId w:val="10"/>
  </w:num>
  <w:num w:numId="23">
    <w:abstractNumId w:val="1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883"/>
    <w:rsid w:val="000358E1"/>
    <w:rsid w:val="00036049"/>
    <w:rsid w:val="00046054"/>
    <w:rsid w:val="0005548E"/>
    <w:rsid w:val="00070536"/>
    <w:rsid w:val="000760C1"/>
    <w:rsid w:val="0007676D"/>
    <w:rsid w:val="00096B16"/>
    <w:rsid w:val="000B33FB"/>
    <w:rsid w:val="000D74FD"/>
    <w:rsid w:val="00113F9C"/>
    <w:rsid w:val="001403DE"/>
    <w:rsid w:val="00156444"/>
    <w:rsid w:val="00162104"/>
    <w:rsid w:val="00164AC2"/>
    <w:rsid w:val="001959AB"/>
    <w:rsid w:val="00196F91"/>
    <w:rsid w:val="001D7A21"/>
    <w:rsid w:val="001E7483"/>
    <w:rsid w:val="0022714B"/>
    <w:rsid w:val="00230B09"/>
    <w:rsid w:val="00230FF2"/>
    <w:rsid w:val="002463EF"/>
    <w:rsid w:val="00273D42"/>
    <w:rsid w:val="002A63EA"/>
    <w:rsid w:val="002D2484"/>
    <w:rsid w:val="002E2DA4"/>
    <w:rsid w:val="00306034"/>
    <w:rsid w:val="0030666A"/>
    <w:rsid w:val="0034126A"/>
    <w:rsid w:val="0037338D"/>
    <w:rsid w:val="00390E1E"/>
    <w:rsid w:val="003918AA"/>
    <w:rsid w:val="003918B5"/>
    <w:rsid w:val="003B1274"/>
    <w:rsid w:val="003B629C"/>
    <w:rsid w:val="003E2AA5"/>
    <w:rsid w:val="003F5155"/>
    <w:rsid w:val="00407E86"/>
    <w:rsid w:val="00422EEC"/>
    <w:rsid w:val="00444E2D"/>
    <w:rsid w:val="004672AF"/>
    <w:rsid w:val="004747E8"/>
    <w:rsid w:val="004769C4"/>
    <w:rsid w:val="004A3A80"/>
    <w:rsid w:val="004B069E"/>
    <w:rsid w:val="00520A5A"/>
    <w:rsid w:val="005238DF"/>
    <w:rsid w:val="0052660C"/>
    <w:rsid w:val="00582C05"/>
    <w:rsid w:val="005A0382"/>
    <w:rsid w:val="005C3DA1"/>
    <w:rsid w:val="005E011F"/>
    <w:rsid w:val="00627279"/>
    <w:rsid w:val="00635792"/>
    <w:rsid w:val="00636B41"/>
    <w:rsid w:val="00650885"/>
    <w:rsid w:val="00677E7F"/>
    <w:rsid w:val="006830BA"/>
    <w:rsid w:val="006A6C89"/>
    <w:rsid w:val="006A6E90"/>
    <w:rsid w:val="00712872"/>
    <w:rsid w:val="007273C3"/>
    <w:rsid w:val="0079597F"/>
    <w:rsid w:val="0079751D"/>
    <w:rsid w:val="007B29FC"/>
    <w:rsid w:val="007B72C5"/>
    <w:rsid w:val="007F45EE"/>
    <w:rsid w:val="00831ED8"/>
    <w:rsid w:val="00843BA6"/>
    <w:rsid w:val="00854A7D"/>
    <w:rsid w:val="00855590"/>
    <w:rsid w:val="008577A0"/>
    <w:rsid w:val="008603D7"/>
    <w:rsid w:val="00884207"/>
    <w:rsid w:val="00884DD3"/>
    <w:rsid w:val="00887627"/>
    <w:rsid w:val="008E6274"/>
    <w:rsid w:val="0092284B"/>
    <w:rsid w:val="00933779"/>
    <w:rsid w:val="00936964"/>
    <w:rsid w:val="0094074D"/>
    <w:rsid w:val="00942419"/>
    <w:rsid w:val="009558F5"/>
    <w:rsid w:val="009669E3"/>
    <w:rsid w:val="00972A50"/>
    <w:rsid w:val="00993EB8"/>
    <w:rsid w:val="009C29A3"/>
    <w:rsid w:val="009D3510"/>
    <w:rsid w:val="009D6DF1"/>
    <w:rsid w:val="009E6E93"/>
    <w:rsid w:val="00A175BB"/>
    <w:rsid w:val="00A24F0E"/>
    <w:rsid w:val="00A63FC5"/>
    <w:rsid w:val="00A75C48"/>
    <w:rsid w:val="00A76833"/>
    <w:rsid w:val="00AA202B"/>
    <w:rsid w:val="00AB7DC3"/>
    <w:rsid w:val="00B13CC0"/>
    <w:rsid w:val="00B6345A"/>
    <w:rsid w:val="00B71575"/>
    <w:rsid w:val="00BA7381"/>
    <w:rsid w:val="00BE037C"/>
    <w:rsid w:val="00C0743D"/>
    <w:rsid w:val="00C1117D"/>
    <w:rsid w:val="00C205C2"/>
    <w:rsid w:val="00C6120B"/>
    <w:rsid w:val="00C644FD"/>
    <w:rsid w:val="00C65812"/>
    <w:rsid w:val="00CD731A"/>
    <w:rsid w:val="00CF20AE"/>
    <w:rsid w:val="00CF60D0"/>
    <w:rsid w:val="00D73A9B"/>
    <w:rsid w:val="00D929A3"/>
    <w:rsid w:val="00DA25B4"/>
    <w:rsid w:val="00DB0649"/>
    <w:rsid w:val="00DB4CA1"/>
    <w:rsid w:val="00DC25F8"/>
    <w:rsid w:val="00DC3F58"/>
    <w:rsid w:val="00DF05A7"/>
    <w:rsid w:val="00DF63DD"/>
    <w:rsid w:val="00E24555"/>
    <w:rsid w:val="00E308A2"/>
    <w:rsid w:val="00E44ED2"/>
    <w:rsid w:val="00E62A22"/>
    <w:rsid w:val="00EA1954"/>
    <w:rsid w:val="00F016D4"/>
    <w:rsid w:val="00F10CAD"/>
    <w:rsid w:val="00F15C11"/>
    <w:rsid w:val="00F22897"/>
    <w:rsid w:val="00F25B48"/>
    <w:rsid w:val="00F3142C"/>
    <w:rsid w:val="00F31E41"/>
    <w:rsid w:val="00F43115"/>
    <w:rsid w:val="00F8223B"/>
    <w:rsid w:val="00F854CA"/>
    <w:rsid w:val="00F947DB"/>
    <w:rsid w:val="00F95B7F"/>
    <w:rsid w:val="00FA5BF5"/>
    <w:rsid w:val="00FB03BE"/>
    <w:rsid w:val="00FD4BF3"/>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21F935B"/>
  <w15:docId w15:val="{115AD34E-A173-4123-B3D8-E2001414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33883"/>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033883"/>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73A9B"/>
    <w:rPr>
      <w:sz w:val="16"/>
      <w:szCs w:val="16"/>
    </w:rPr>
  </w:style>
  <w:style w:type="paragraph" w:styleId="CommentText">
    <w:name w:val="annotation text"/>
    <w:basedOn w:val="Normal"/>
    <w:link w:val="CommentTextChar"/>
    <w:uiPriority w:val="99"/>
    <w:semiHidden/>
    <w:unhideWhenUsed/>
    <w:rsid w:val="00D73A9B"/>
    <w:pPr>
      <w:spacing w:line="240" w:lineRule="auto"/>
    </w:pPr>
    <w:rPr>
      <w:sz w:val="20"/>
      <w:szCs w:val="20"/>
    </w:rPr>
  </w:style>
  <w:style w:type="character" w:customStyle="1" w:styleId="CommentTextChar">
    <w:name w:val="Comment Text Char"/>
    <w:basedOn w:val="DefaultParagraphFont"/>
    <w:link w:val="CommentText"/>
    <w:uiPriority w:val="99"/>
    <w:semiHidden/>
    <w:rsid w:val="00D73A9B"/>
    <w:rPr>
      <w:sz w:val="20"/>
      <w:szCs w:val="20"/>
    </w:rPr>
  </w:style>
  <w:style w:type="paragraph" w:styleId="CommentSubject">
    <w:name w:val="annotation subject"/>
    <w:basedOn w:val="CommentText"/>
    <w:next w:val="CommentText"/>
    <w:link w:val="CommentSubjectChar"/>
    <w:uiPriority w:val="99"/>
    <w:semiHidden/>
    <w:unhideWhenUsed/>
    <w:rsid w:val="00D73A9B"/>
    <w:rPr>
      <w:b/>
      <w:bCs/>
    </w:rPr>
  </w:style>
  <w:style w:type="character" w:customStyle="1" w:styleId="CommentSubjectChar">
    <w:name w:val="Comment Subject Char"/>
    <w:basedOn w:val="CommentTextChar"/>
    <w:link w:val="CommentSubject"/>
    <w:uiPriority w:val="99"/>
    <w:semiHidden/>
    <w:rsid w:val="00D73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northyorks.gov.uk/article/23524/What-you-should-know-before-applying-for-a-job"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356B88-6300-4D03-BCDE-3A7B0D04EC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0CC5A4A-FB2A-4F0D-8096-692D239C903A}">
      <dgm:prSet phldrT="[Text]" custT="1"/>
      <dgm:spPr>
        <a:xfrm>
          <a:off x="2510160" y="2058"/>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Assistant Director Technology and Change</a:t>
          </a:r>
          <a:endParaRPr lang="en-US" sz="1600" dirty="0">
            <a:solidFill>
              <a:sysClr val="window" lastClr="FFFFFF"/>
            </a:solidFill>
            <a:latin typeface="Calibri"/>
            <a:ea typeface="+mn-ea"/>
            <a:cs typeface="+mn-cs"/>
          </a:endParaRPr>
        </a:p>
      </dgm:t>
    </dgm:pt>
    <dgm:pt modelId="{679BA51F-684E-444C-B750-BF489C281A8C}" type="parTrans" cxnId="{1F3E1C0D-8832-43E7-AE61-C727A56723B0}">
      <dgm:prSet/>
      <dgm:spPr/>
      <dgm:t>
        <a:bodyPr/>
        <a:lstStyle/>
        <a:p>
          <a:endParaRPr lang="en-US"/>
        </a:p>
      </dgm:t>
    </dgm:pt>
    <dgm:pt modelId="{9F913D5D-B8A6-4E17-B39B-4EB34D847CE5}" type="sibTrans" cxnId="{1F3E1C0D-8832-43E7-AE61-C727A56723B0}">
      <dgm:prSet/>
      <dgm:spPr/>
      <dgm:t>
        <a:bodyPr/>
        <a:lstStyle/>
        <a:p>
          <a:endParaRPr lang="en-US"/>
        </a:p>
      </dgm:t>
    </dgm:pt>
    <dgm:pt modelId="{FDAABD9F-E5BA-44A4-9AB1-50E9B483B8A8}" type="asst">
      <dgm:prSet phldrT="[Text]" custT="1"/>
      <dgm:spPr>
        <a:xfrm>
          <a:off x="2510160" y="1002153"/>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Head of customer Services</a:t>
          </a:r>
          <a:endParaRPr lang="en-US" sz="1600" dirty="0">
            <a:solidFill>
              <a:sysClr val="window" lastClr="FFFFFF"/>
            </a:solidFill>
            <a:latin typeface="Calibri"/>
            <a:ea typeface="+mn-ea"/>
            <a:cs typeface="+mn-cs"/>
          </a:endParaRPr>
        </a:p>
      </dgm:t>
    </dgm:pt>
    <dgm:pt modelId="{64BE1E64-CA4A-4BE0-8A93-D0D16EB1719F}" type="parTrans" cxnId="{76BFCE9A-7D72-4B65-93F3-330AB1687C39}">
      <dgm:prSet/>
      <dgm:spPr>
        <a:xfrm>
          <a:off x="2510160" y="767863"/>
          <a:ext cx="765804" cy="617192"/>
        </a:xfrm>
        <a:custGeom>
          <a:avLst/>
          <a:gdLst/>
          <a:ahLst/>
          <a:cxnLst/>
          <a:rect l="0" t="0" r="0" b="0"/>
          <a:pathLst>
            <a:path>
              <a:moveTo>
                <a:pt x="765804" y="0"/>
              </a:moveTo>
              <a:lnTo>
                <a:pt x="0" y="617192"/>
              </a:lnTo>
            </a:path>
          </a:pathLst>
        </a:custGeom>
        <a:noFill/>
        <a:ln w="25400" cap="flat" cmpd="sng" algn="ctr">
          <a:noFill/>
          <a:prstDash val="solid"/>
        </a:ln>
        <a:effectLst/>
      </dgm:spPr>
      <dgm:t>
        <a:bodyPr/>
        <a:lstStyle/>
        <a:p>
          <a:endParaRPr lang="en-US"/>
        </a:p>
      </dgm:t>
    </dgm:pt>
    <dgm:pt modelId="{D58E5FA1-6F91-46ED-B633-78FBDFFD2BEA}" type="sibTrans" cxnId="{76BFCE9A-7D72-4B65-93F3-330AB1687C39}">
      <dgm:prSet/>
      <dgm:spPr/>
      <dgm:t>
        <a:bodyPr/>
        <a:lstStyle/>
        <a:p>
          <a:endParaRPr lang="en-US"/>
        </a:p>
      </dgm:t>
    </dgm:pt>
    <dgm:pt modelId="{BF12EC05-F5AE-4F9F-80EC-341054D17558}">
      <dgm:prSet phldrT="[Text]" custT="1"/>
      <dgm:spPr>
        <a:xfrm>
          <a:off x="656912"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Forecasting and Planning Manager </a:t>
          </a:r>
          <a:endParaRPr lang="en-US" sz="1600" dirty="0">
            <a:solidFill>
              <a:sysClr val="window" lastClr="FFFFFF"/>
            </a:solidFill>
            <a:latin typeface="Calibri"/>
            <a:ea typeface="+mn-ea"/>
            <a:cs typeface="+mn-cs"/>
          </a:endParaRPr>
        </a:p>
      </dgm:t>
    </dgm:pt>
    <dgm:pt modelId="{215B425B-7D2F-47B9-A84C-AD0BD9F429BD}" type="parTrans" cxnId="{A83AC64D-CFC0-499A-950C-F01B81665B0E}">
      <dgm:prSet/>
      <dgm:spPr>
        <a:xfrm>
          <a:off x="1422717" y="767863"/>
          <a:ext cx="1853247" cy="1409080"/>
        </a:xfrm>
        <a:custGeom>
          <a:avLst/>
          <a:gdLst/>
          <a:ahLst/>
          <a:cxnLst/>
          <a:rect l="0" t="0" r="0" b="0"/>
          <a:pathLst>
            <a:path>
              <a:moveTo>
                <a:pt x="1853247" y="0"/>
              </a:moveTo>
              <a:lnTo>
                <a:pt x="1853247" y="1248261"/>
              </a:lnTo>
              <a:lnTo>
                <a:pt x="0" y="1248261"/>
              </a:lnTo>
              <a:lnTo>
                <a:pt x="0"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21691C2E-3257-41A7-939E-EF2124276204}" type="sibTrans" cxnId="{A83AC64D-CFC0-499A-950C-F01B81665B0E}">
      <dgm:prSet/>
      <dgm:spPr/>
      <dgm:t>
        <a:bodyPr/>
        <a:lstStyle/>
        <a:p>
          <a:endParaRPr lang="en-US"/>
        </a:p>
      </dgm:t>
    </dgm:pt>
    <dgm:pt modelId="{40FC6361-CA5E-45B7-A277-5E44609CB5BE}">
      <dgm:prSet phldrT="[Text]" custT="1"/>
      <dgm:spPr>
        <a:xfrm>
          <a:off x="2510160"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Service Manager </a:t>
          </a:r>
          <a:endParaRPr lang="en-US" sz="1600" dirty="0">
            <a:solidFill>
              <a:sysClr val="window" lastClr="FFFFFF"/>
            </a:solidFill>
            <a:latin typeface="Calibri"/>
            <a:ea typeface="+mn-ea"/>
            <a:cs typeface="+mn-cs"/>
          </a:endParaRPr>
        </a:p>
      </dgm:t>
    </dgm:pt>
    <dgm:pt modelId="{322092BF-DE07-45D3-ABFB-0305782BF515}" type="parTrans" cxnId="{1D2197BB-CB50-44B9-BB9D-17AD14BC55AA}">
      <dgm:prSet/>
      <dgm:spPr>
        <a:xfrm>
          <a:off x="3230245" y="767863"/>
          <a:ext cx="91440" cy="1409080"/>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D07030C-4763-4395-B3A1-0C73BE68B376}" type="sibTrans" cxnId="{1D2197BB-CB50-44B9-BB9D-17AD14BC55AA}">
      <dgm:prSet/>
      <dgm:spPr/>
      <dgm:t>
        <a:bodyPr/>
        <a:lstStyle/>
        <a:p>
          <a:endParaRPr lang="en-US"/>
        </a:p>
      </dgm:t>
    </dgm:pt>
    <dgm:pt modelId="{B75459EF-DAD0-45CB-AE81-7F1EEE058581}">
      <dgm:prSet phldrT="[Text]" custT="1"/>
      <dgm:spPr>
        <a:xfrm>
          <a:off x="4363407" y="2176944"/>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Customer Channel Demand Manager x 4</a:t>
          </a:r>
          <a:endParaRPr lang="en-US" sz="1600" dirty="0">
            <a:solidFill>
              <a:sysClr val="window" lastClr="FFFFFF"/>
            </a:solidFill>
            <a:latin typeface="Calibri"/>
            <a:ea typeface="+mn-ea"/>
            <a:cs typeface="+mn-cs"/>
          </a:endParaRPr>
        </a:p>
      </dgm:t>
    </dgm:pt>
    <dgm:pt modelId="{5DE73DA7-2ACB-4298-975C-2662190E989B}" type="parTrans" cxnId="{4C6F6E54-7C2A-40A8-9B90-82316E43B181}">
      <dgm:prSet/>
      <dgm:spPr>
        <a:xfrm>
          <a:off x="3275964" y="767863"/>
          <a:ext cx="1853247" cy="1409080"/>
        </a:xfrm>
        <a:custGeom>
          <a:avLst/>
          <a:gdLst/>
          <a:ahLst/>
          <a:cxnLst/>
          <a:rect l="0" t="0" r="0" b="0"/>
          <a:pathLst>
            <a:path>
              <a:moveTo>
                <a:pt x="0" y="0"/>
              </a:moveTo>
              <a:lnTo>
                <a:pt x="0" y="1248261"/>
              </a:lnTo>
              <a:lnTo>
                <a:pt x="1853247" y="1248261"/>
              </a:lnTo>
              <a:lnTo>
                <a:pt x="1853247" y="140908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17E6882F-1B93-41C9-A4F8-C05A09938F1A}" type="sibTrans" cxnId="{4C6F6E54-7C2A-40A8-9B90-82316E43B181}">
      <dgm:prSet/>
      <dgm:spPr/>
      <dgm:t>
        <a:bodyPr/>
        <a:lstStyle/>
        <a:p>
          <a:endParaRPr lang="en-US"/>
        </a:p>
      </dgm:t>
    </dgm:pt>
    <dgm:pt modelId="{B17E5697-84FF-45B4-B4DE-56F27E47A4E7}">
      <dgm:prSet custT="1"/>
      <dgm:spPr>
        <a:xfrm>
          <a:off x="1039814"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Intraday Manager</a:t>
          </a:r>
          <a:endParaRPr lang="en-US" sz="1600" dirty="0">
            <a:solidFill>
              <a:sysClr val="window" lastClr="FFFFFF"/>
            </a:solidFill>
            <a:latin typeface="Calibri"/>
            <a:ea typeface="+mn-ea"/>
            <a:cs typeface="+mn-cs"/>
          </a:endParaRPr>
        </a:p>
      </dgm:t>
    </dgm:pt>
    <dgm:pt modelId="{0026CFED-2D59-40EF-ACC7-8C100B0C922E}" type="parTrans" cxnId="{6A8F59EC-84A6-492A-A161-688FD15F5604}">
      <dgm:prSet/>
      <dgm:spPr>
        <a:xfrm>
          <a:off x="810073"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4BEFDDA6-E5C5-4971-A9F6-2D2933C3DB72}" type="sibTrans" cxnId="{6A8F59EC-84A6-492A-A161-688FD15F5604}">
      <dgm:prSet/>
      <dgm:spPr/>
      <dgm:t>
        <a:bodyPr/>
        <a:lstStyle/>
        <a:p>
          <a:endParaRPr lang="en-US"/>
        </a:p>
      </dgm:t>
    </dgm:pt>
    <dgm:pt modelId="{DCD3279A-C8E0-47C5-801D-174EACA10476}">
      <dgm:prSet custT="1"/>
      <dgm:spPr>
        <a:xfrm>
          <a:off x="2893062" y="3264386"/>
          <a:ext cx="1531609" cy="7658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a:solidFill>
                <a:sysClr val="window" lastClr="FFFFFF"/>
              </a:solidFill>
              <a:latin typeface="Calibri"/>
              <a:ea typeface="+mn-ea"/>
              <a:cs typeface="+mn-cs"/>
            </a:rPr>
            <a:t>Service Desk Team Leader</a:t>
          </a:r>
        </a:p>
      </dgm:t>
    </dgm:pt>
    <dgm:pt modelId="{6C16A0C1-7C87-4908-8E71-F8B76B6BA72B}" type="parTrans" cxnId="{D193F0F9-5631-4D43-B6FF-3E0E2D56622A}">
      <dgm:prSet/>
      <dgm:spPr>
        <a:xfrm>
          <a:off x="2663321" y="2942748"/>
          <a:ext cx="229741" cy="704540"/>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64C34E5-2BCF-48A0-BC5D-CA58C3F14CED}" type="sibTrans" cxnId="{D193F0F9-5631-4D43-B6FF-3E0E2D56622A}">
      <dgm:prSet/>
      <dgm:spPr/>
      <dgm:t>
        <a:bodyPr/>
        <a:lstStyle/>
        <a:p>
          <a:endParaRPr lang="en-US"/>
        </a:p>
      </dgm:t>
    </dgm:pt>
    <dgm:pt modelId="{BA016BD8-A189-4C98-A95F-09B4C6DB8A05}">
      <dgm:prSet custT="1"/>
      <dgm:spPr>
        <a:xfrm>
          <a:off x="2893062" y="3264386"/>
          <a:ext cx="1531609" cy="7658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600" dirty="0" smtClean="0">
              <a:solidFill>
                <a:sysClr val="window" lastClr="FFFFFF"/>
              </a:solidFill>
              <a:latin typeface="Calibri"/>
              <a:ea typeface="+mn-ea"/>
              <a:cs typeface="+mn-cs"/>
            </a:rPr>
            <a:t>Service Desk Analyst</a:t>
          </a:r>
          <a:endParaRPr lang="en-US" sz="1600" dirty="0">
            <a:solidFill>
              <a:sysClr val="window" lastClr="FFFFFF"/>
            </a:solidFill>
            <a:latin typeface="Calibri"/>
            <a:ea typeface="+mn-ea"/>
            <a:cs typeface="+mn-cs"/>
          </a:endParaRPr>
        </a:p>
      </dgm:t>
    </dgm:pt>
    <dgm:pt modelId="{6F3393BF-227A-493A-B315-636EBB815CF3}" type="parTrans" cxnId="{4451179A-4B22-47CD-AC54-082B4A68154F}">
      <dgm:prSet/>
      <dgm:spPr/>
      <dgm:t>
        <a:bodyPr/>
        <a:lstStyle/>
        <a:p>
          <a:endParaRPr lang="en-US"/>
        </a:p>
      </dgm:t>
    </dgm:pt>
    <dgm:pt modelId="{BB0B2282-0684-4376-9BDA-907054F4652E}" type="sibTrans" cxnId="{4451179A-4B22-47CD-AC54-082B4A68154F}">
      <dgm:prSet/>
      <dgm:spPr/>
      <dgm:t>
        <a:bodyPr/>
        <a:lstStyle/>
        <a:p>
          <a:endParaRPr lang="en-US"/>
        </a:p>
      </dgm:t>
    </dgm:pt>
    <dgm:pt modelId="{0C671127-5406-48DA-A634-8AE32064F9C6}" type="pres">
      <dgm:prSet presAssocID="{8D356B88-6300-4D03-BCDE-3A7B0D04EC4D}" presName="hierChild1" presStyleCnt="0">
        <dgm:presLayoutVars>
          <dgm:orgChart val="1"/>
          <dgm:chPref val="1"/>
          <dgm:dir/>
          <dgm:animOne val="branch"/>
          <dgm:animLvl val="lvl"/>
          <dgm:resizeHandles/>
        </dgm:presLayoutVars>
      </dgm:prSet>
      <dgm:spPr/>
      <dgm:t>
        <a:bodyPr/>
        <a:lstStyle/>
        <a:p>
          <a:endParaRPr lang="en-US"/>
        </a:p>
      </dgm:t>
    </dgm:pt>
    <dgm:pt modelId="{46A67802-ECFF-4B96-BEE1-E2C57BC8A53F}" type="pres">
      <dgm:prSet presAssocID="{60CC5A4A-FB2A-4F0D-8096-692D239C903A}" presName="hierRoot1" presStyleCnt="0">
        <dgm:presLayoutVars>
          <dgm:hierBranch val="init"/>
        </dgm:presLayoutVars>
      </dgm:prSet>
      <dgm:spPr/>
    </dgm:pt>
    <dgm:pt modelId="{659369F7-4EA5-485F-92D4-A4BF40C1B8C5}" type="pres">
      <dgm:prSet presAssocID="{60CC5A4A-FB2A-4F0D-8096-692D239C903A}" presName="rootComposite1" presStyleCnt="0"/>
      <dgm:spPr/>
    </dgm:pt>
    <dgm:pt modelId="{06632A6F-8958-46FF-971B-438ED395A7CD}" type="pres">
      <dgm:prSet presAssocID="{60CC5A4A-FB2A-4F0D-8096-692D239C903A}" presName="rootText1" presStyleLbl="node0" presStyleIdx="0" presStyleCnt="1" custScaleX="168746" custScaleY="155549">
        <dgm:presLayoutVars>
          <dgm:chPref val="3"/>
        </dgm:presLayoutVars>
      </dgm:prSet>
      <dgm:spPr/>
      <dgm:t>
        <a:bodyPr/>
        <a:lstStyle/>
        <a:p>
          <a:endParaRPr lang="en-US"/>
        </a:p>
      </dgm:t>
    </dgm:pt>
    <dgm:pt modelId="{F6D31C64-21CF-486A-84A3-8C2111652053}" type="pres">
      <dgm:prSet presAssocID="{60CC5A4A-FB2A-4F0D-8096-692D239C903A}" presName="rootConnector1" presStyleLbl="node1" presStyleIdx="0" presStyleCnt="0"/>
      <dgm:spPr/>
      <dgm:t>
        <a:bodyPr/>
        <a:lstStyle/>
        <a:p>
          <a:endParaRPr lang="en-US"/>
        </a:p>
      </dgm:t>
    </dgm:pt>
    <dgm:pt modelId="{E8CBF8B1-D30E-4727-8A01-762190A10069}" type="pres">
      <dgm:prSet presAssocID="{60CC5A4A-FB2A-4F0D-8096-692D239C903A}" presName="hierChild2" presStyleCnt="0"/>
      <dgm:spPr/>
    </dgm:pt>
    <dgm:pt modelId="{8ADD6401-0B23-4C27-9510-6312A568CA1C}" type="pres">
      <dgm:prSet presAssocID="{215B425B-7D2F-47B9-A84C-AD0BD9F429BD}" presName="Name37" presStyleLbl="parChTrans1D2" presStyleIdx="0" presStyleCnt="4"/>
      <dgm:spPr/>
      <dgm:t>
        <a:bodyPr/>
        <a:lstStyle/>
        <a:p>
          <a:endParaRPr lang="en-US"/>
        </a:p>
      </dgm:t>
    </dgm:pt>
    <dgm:pt modelId="{C193FD63-FF62-431A-9A7D-F40A57DD063B}" type="pres">
      <dgm:prSet presAssocID="{BF12EC05-F5AE-4F9F-80EC-341054D17558}" presName="hierRoot2" presStyleCnt="0">
        <dgm:presLayoutVars>
          <dgm:hierBranch val="init"/>
        </dgm:presLayoutVars>
      </dgm:prSet>
      <dgm:spPr/>
    </dgm:pt>
    <dgm:pt modelId="{FBAAA38A-98A9-47D6-B059-F90739692C2B}" type="pres">
      <dgm:prSet presAssocID="{BF12EC05-F5AE-4F9F-80EC-341054D17558}" presName="rootComposite" presStyleCnt="0"/>
      <dgm:spPr/>
    </dgm:pt>
    <dgm:pt modelId="{4A3B96E8-52D3-43CA-B8E7-910B4BC8A6A0}" type="pres">
      <dgm:prSet presAssocID="{BF12EC05-F5AE-4F9F-80EC-341054D17558}" presName="rootText" presStyleLbl="node2" presStyleIdx="0" presStyleCnt="3" custScaleX="203533" custScaleY="145951">
        <dgm:presLayoutVars>
          <dgm:chPref val="3"/>
        </dgm:presLayoutVars>
      </dgm:prSet>
      <dgm:spPr/>
      <dgm:t>
        <a:bodyPr/>
        <a:lstStyle/>
        <a:p>
          <a:endParaRPr lang="en-US"/>
        </a:p>
      </dgm:t>
    </dgm:pt>
    <dgm:pt modelId="{7EEFDF55-BAEA-4DBC-A956-22BD44018801}" type="pres">
      <dgm:prSet presAssocID="{BF12EC05-F5AE-4F9F-80EC-341054D17558}" presName="rootConnector" presStyleLbl="node2" presStyleIdx="0" presStyleCnt="3"/>
      <dgm:spPr/>
      <dgm:t>
        <a:bodyPr/>
        <a:lstStyle/>
        <a:p>
          <a:endParaRPr lang="en-US"/>
        </a:p>
      </dgm:t>
    </dgm:pt>
    <dgm:pt modelId="{65A4F8F0-225C-4EF3-93C5-448ECDFB46DA}" type="pres">
      <dgm:prSet presAssocID="{BF12EC05-F5AE-4F9F-80EC-341054D17558}" presName="hierChild4" presStyleCnt="0"/>
      <dgm:spPr/>
    </dgm:pt>
    <dgm:pt modelId="{D09D9FBF-DAF0-44AA-B7DC-58C63B6E4D47}" type="pres">
      <dgm:prSet presAssocID="{0026CFED-2D59-40EF-ACC7-8C100B0C922E}" presName="Name37" presStyleLbl="parChTrans1D3" presStyleIdx="0" presStyleCnt="3"/>
      <dgm:spPr/>
      <dgm:t>
        <a:bodyPr/>
        <a:lstStyle/>
        <a:p>
          <a:endParaRPr lang="en-US"/>
        </a:p>
      </dgm:t>
    </dgm:pt>
    <dgm:pt modelId="{D3550C23-8609-4DC9-A032-04A5D538B91F}" type="pres">
      <dgm:prSet presAssocID="{B17E5697-84FF-45B4-B4DE-56F27E47A4E7}" presName="hierRoot2" presStyleCnt="0">
        <dgm:presLayoutVars>
          <dgm:hierBranch val="init"/>
        </dgm:presLayoutVars>
      </dgm:prSet>
      <dgm:spPr/>
    </dgm:pt>
    <dgm:pt modelId="{CD8B6B4A-9651-4316-AD21-03175E484A5B}" type="pres">
      <dgm:prSet presAssocID="{B17E5697-84FF-45B4-B4DE-56F27E47A4E7}" presName="rootComposite" presStyleCnt="0"/>
      <dgm:spPr/>
    </dgm:pt>
    <dgm:pt modelId="{5B2081A2-64E2-4362-A632-D9CEC2E5673B}" type="pres">
      <dgm:prSet presAssocID="{B17E5697-84FF-45B4-B4DE-56F27E47A4E7}" presName="rootText" presStyleLbl="node3" presStyleIdx="0" presStyleCnt="3">
        <dgm:presLayoutVars>
          <dgm:chPref val="3"/>
        </dgm:presLayoutVars>
      </dgm:prSet>
      <dgm:spPr/>
      <dgm:t>
        <a:bodyPr/>
        <a:lstStyle/>
        <a:p>
          <a:endParaRPr lang="en-US"/>
        </a:p>
      </dgm:t>
    </dgm:pt>
    <dgm:pt modelId="{D6D1F11C-5DB1-4466-8573-EFFB383541B1}" type="pres">
      <dgm:prSet presAssocID="{B17E5697-84FF-45B4-B4DE-56F27E47A4E7}" presName="rootConnector" presStyleLbl="node3" presStyleIdx="0" presStyleCnt="3"/>
      <dgm:spPr/>
      <dgm:t>
        <a:bodyPr/>
        <a:lstStyle/>
        <a:p>
          <a:endParaRPr lang="en-US"/>
        </a:p>
      </dgm:t>
    </dgm:pt>
    <dgm:pt modelId="{27675CBA-201B-4CD6-AE72-B187E161B53D}" type="pres">
      <dgm:prSet presAssocID="{B17E5697-84FF-45B4-B4DE-56F27E47A4E7}" presName="hierChild4" presStyleCnt="0"/>
      <dgm:spPr/>
    </dgm:pt>
    <dgm:pt modelId="{D91CA9A7-565B-49B3-BF78-13EA3DE160A5}" type="pres">
      <dgm:prSet presAssocID="{B17E5697-84FF-45B4-B4DE-56F27E47A4E7}" presName="hierChild5" presStyleCnt="0"/>
      <dgm:spPr/>
    </dgm:pt>
    <dgm:pt modelId="{F2C76180-A11A-451E-95C6-FB9D916F2BF2}" type="pres">
      <dgm:prSet presAssocID="{BF12EC05-F5AE-4F9F-80EC-341054D17558}" presName="hierChild5" presStyleCnt="0"/>
      <dgm:spPr/>
    </dgm:pt>
    <dgm:pt modelId="{484460B1-6C5A-4B11-BCAB-67635A6B97ED}" type="pres">
      <dgm:prSet presAssocID="{322092BF-DE07-45D3-ABFB-0305782BF515}" presName="Name37" presStyleLbl="parChTrans1D2" presStyleIdx="1" presStyleCnt="4"/>
      <dgm:spPr/>
      <dgm:t>
        <a:bodyPr/>
        <a:lstStyle/>
        <a:p>
          <a:endParaRPr lang="en-US"/>
        </a:p>
      </dgm:t>
    </dgm:pt>
    <dgm:pt modelId="{3EF3DDF9-0046-4BCD-A055-32C29F0D9551}" type="pres">
      <dgm:prSet presAssocID="{40FC6361-CA5E-45B7-A277-5E44609CB5BE}" presName="hierRoot2" presStyleCnt="0">
        <dgm:presLayoutVars>
          <dgm:hierBranch val="init"/>
        </dgm:presLayoutVars>
      </dgm:prSet>
      <dgm:spPr/>
    </dgm:pt>
    <dgm:pt modelId="{E153653F-3858-404D-8DA1-C61A376D491D}" type="pres">
      <dgm:prSet presAssocID="{40FC6361-CA5E-45B7-A277-5E44609CB5BE}" presName="rootComposite" presStyleCnt="0"/>
      <dgm:spPr/>
    </dgm:pt>
    <dgm:pt modelId="{24BC6544-D4AB-4919-B299-F21082558033}" type="pres">
      <dgm:prSet presAssocID="{40FC6361-CA5E-45B7-A277-5E44609CB5BE}" presName="rootText" presStyleLbl="node2" presStyleIdx="1" presStyleCnt="3" custScaleY="145951">
        <dgm:presLayoutVars>
          <dgm:chPref val="3"/>
        </dgm:presLayoutVars>
      </dgm:prSet>
      <dgm:spPr/>
      <dgm:t>
        <a:bodyPr/>
        <a:lstStyle/>
        <a:p>
          <a:endParaRPr lang="en-US"/>
        </a:p>
      </dgm:t>
    </dgm:pt>
    <dgm:pt modelId="{F85214A5-A884-4ECA-BACB-1917014CEC1C}" type="pres">
      <dgm:prSet presAssocID="{40FC6361-CA5E-45B7-A277-5E44609CB5BE}" presName="rootConnector" presStyleLbl="node2" presStyleIdx="1" presStyleCnt="3"/>
      <dgm:spPr/>
      <dgm:t>
        <a:bodyPr/>
        <a:lstStyle/>
        <a:p>
          <a:endParaRPr lang="en-US"/>
        </a:p>
      </dgm:t>
    </dgm:pt>
    <dgm:pt modelId="{94D9D131-B242-419A-BD05-F4A0927F961B}" type="pres">
      <dgm:prSet presAssocID="{40FC6361-CA5E-45B7-A277-5E44609CB5BE}" presName="hierChild4" presStyleCnt="0"/>
      <dgm:spPr/>
    </dgm:pt>
    <dgm:pt modelId="{CFCDC620-B957-4E39-B768-9FAF9C0F619A}" type="pres">
      <dgm:prSet presAssocID="{6C16A0C1-7C87-4908-8E71-F8B76B6BA72B}" presName="Name37" presStyleLbl="parChTrans1D3" presStyleIdx="1" presStyleCnt="3"/>
      <dgm:spPr/>
      <dgm:t>
        <a:bodyPr/>
        <a:lstStyle/>
        <a:p>
          <a:endParaRPr lang="en-US"/>
        </a:p>
      </dgm:t>
    </dgm:pt>
    <dgm:pt modelId="{6769E222-383A-4F6B-B3AC-6772204BF4CA}" type="pres">
      <dgm:prSet presAssocID="{DCD3279A-C8E0-47C5-801D-174EACA10476}" presName="hierRoot2" presStyleCnt="0">
        <dgm:presLayoutVars>
          <dgm:hierBranch val="init"/>
        </dgm:presLayoutVars>
      </dgm:prSet>
      <dgm:spPr/>
    </dgm:pt>
    <dgm:pt modelId="{4255CD63-51A6-49B6-A322-DFA5127C935E}" type="pres">
      <dgm:prSet presAssocID="{DCD3279A-C8E0-47C5-801D-174EACA10476}" presName="rootComposite" presStyleCnt="0"/>
      <dgm:spPr/>
    </dgm:pt>
    <dgm:pt modelId="{80A90211-B32F-4F72-BA58-1BDBB7F7A990}" type="pres">
      <dgm:prSet presAssocID="{DCD3279A-C8E0-47C5-801D-174EACA10476}" presName="rootText" presStyleLbl="node3" presStyleIdx="1" presStyleCnt="3" custScaleY="137295">
        <dgm:presLayoutVars>
          <dgm:chPref val="3"/>
        </dgm:presLayoutVars>
      </dgm:prSet>
      <dgm:spPr/>
      <dgm:t>
        <a:bodyPr/>
        <a:lstStyle/>
        <a:p>
          <a:endParaRPr lang="en-US"/>
        </a:p>
      </dgm:t>
    </dgm:pt>
    <dgm:pt modelId="{7C436C43-3036-4039-A5B0-B2DCB6BB9B35}" type="pres">
      <dgm:prSet presAssocID="{DCD3279A-C8E0-47C5-801D-174EACA10476}" presName="rootConnector" presStyleLbl="node3" presStyleIdx="1" presStyleCnt="3"/>
      <dgm:spPr/>
      <dgm:t>
        <a:bodyPr/>
        <a:lstStyle/>
        <a:p>
          <a:endParaRPr lang="en-US"/>
        </a:p>
      </dgm:t>
    </dgm:pt>
    <dgm:pt modelId="{461BA6E0-75B2-4AD0-8AD3-9067779459C6}" type="pres">
      <dgm:prSet presAssocID="{DCD3279A-C8E0-47C5-801D-174EACA10476}" presName="hierChild4" presStyleCnt="0"/>
      <dgm:spPr/>
    </dgm:pt>
    <dgm:pt modelId="{F0F81978-5CC1-426A-B53C-8A6CF0A6EE0F}" type="pres">
      <dgm:prSet presAssocID="{DCD3279A-C8E0-47C5-801D-174EACA10476}" presName="hierChild5" presStyleCnt="0"/>
      <dgm:spPr/>
    </dgm:pt>
    <dgm:pt modelId="{DF5FC4A1-AC63-4D01-B34E-D8905F2ED616}" type="pres">
      <dgm:prSet presAssocID="{6F3393BF-227A-493A-B315-636EBB815CF3}" presName="Name37" presStyleLbl="parChTrans1D3" presStyleIdx="2" presStyleCnt="3"/>
      <dgm:spPr/>
      <dgm:t>
        <a:bodyPr/>
        <a:lstStyle/>
        <a:p>
          <a:endParaRPr lang="en-US"/>
        </a:p>
      </dgm:t>
    </dgm:pt>
    <dgm:pt modelId="{3216787E-A20F-4A84-9E53-406C2AEC65E4}" type="pres">
      <dgm:prSet presAssocID="{BA016BD8-A189-4C98-A95F-09B4C6DB8A05}" presName="hierRoot2" presStyleCnt="0">
        <dgm:presLayoutVars>
          <dgm:hierBranch val="init"/>
        </dgm:presLayoutVars>
      </dgm:prSet>
      <dgm:spPr/>
    </dgm:pt>
    <dgm:pt modelId="{B0FD1C82-F00D-49D6-AEBE-6BD53DA0FDF7}" type="pres">
      <dgm:prSet presAssocID="{BA016BD8-A189-4C98-A95F-09B4C6DB8A05}" presName="rootComposite" presStyleCnt="0"/>
      <dgm:spPr/>
    </dgm:pt>
    <dgm:pt modelId="{A1C6A548-5106-4875-B880-82265B062676}" type="pres">
      <dgm:prSet presAssocID="{BA016BD8-A189-4C98-A95F-09B4C6DB8A05}" presName="rootText" presStyleLbl="node3" presStyleIdx="2" presStyleCnt="3" custScaleX="167348">
        <dgm:presLayoutVars>
          <dgm:chPref val="3"/>
        </dgm:presLayoutVars>
      </dgm:prSet>
      <dgm:spPr>
        <a:prstGeom prst="rect">
          <a:avLst/>
        </a:prstGeom>
      </dgm:spPr>
      <dgm:t>
        <a:bodyPr/>
        <a:lstStyle/>
        <a:p>
          <a:endParaRPr lang="en-US"/>
        </a:p>
      </dgm:t>
    </dgm:pt>
    <dgm:pt modelId="{2D85F8E9-8615-47CB-8993-6AB3C2613728}" type="pres">
      <dgm:prSet presAssocID="{BA016BD8-A189-4C98-A95F-09B4C6DB8A05}" presName="rootConnector" presStyleLbl="node3" presStyleIdx="2" presStyleCnt="3"/>
      <dgm:spPr/>
      <dgm:t>
        <a:bodyPr/>
        <a:lstStyle/>
        <a:p>
          <a:endParaRPr lang="en-US"/>
        </a:p>
      </dgm:t>
    </dgm:pt>
    <dgm:pt modelId="{F6EE79A4-D696-4768-B89B-A9F6C6B56B3F}" type="pres">
      <dgm:prSet presAssocID="{BA016BD8-A189-4C98-A95F-09B4C6DB8A05}" presName="hierChild4" presStyleCnt="0"/>
      <dgm:spPr/>
    </dgm:pt>
    <dgm:pt modelId="{911EACFD-A9C8-4D04-AE6F-A48A3E0A15CE}" type="pres">
      <dgm:prSet presAssocID="{BA016BD8-A189-4C98-A95F-09B4C6DB8A05}" presName="hierChild5" presStyleCnt="0"/>
      <dgm:spPr/>
    </dgm:pt>
    <dgm:pt modelId="{DC67E6BF-1B7B-4CA4-BF9B-308C4E4527B7}" type="pres">
      <dgm:prSet presAssocID="{40FC6361-CA5E-45B7-A277-5E44609CB5BE}" presName="hierChild5" presStyleCnt="0"/>
      <dgm:spPr/>
    </dgm:pt>
    <dgm:pt modelId="{61E232A3-F92D-4610-BC16-CC4BDD722EA2}" type="pres">
      <dgm:prSet presAssocID="{5DE73DA7-2ACB-4298-975C-2662190E989B}" presName="Name37" presStyleLbl="parChTrans1D2" presStyleIdx="2" presStyleCnt="4"/>
      <dgm:spPr/>
      <dgm:t>
        <a:bodyPr/>
        <a:lstStyle/>
        <a:p>
          <a:endParaRPr lang="en-US"/>
        </a:p>
      </dgm:t>
    </dgm:pt>
    <dgm:pt modelId="{2044CEA7-F47E-4EBF-8DB5-4BFF61BB93A9}" type="pres">
      <dgm:prSet presAssocID="{B75459EF-DAD0-45CB-AE81-7F1EEE058581}" presName="hierRoot2" presStyleCnt="0">
        <dgm:presLayoutVars>
          <dgm:hierBranch val="init"/>
        </dgm:presLayoutVars>
      </dgm:prSet>
      <dgm:spPr/>
    </dgm:pt>
    <dgm:pt modelId="{878902FD-5EDF-40CF-967E-5C5AABDBCCB4}" type="pres">
      <dgm:prSet presAssocID="{B75459EF-DAD0-45CB-AE81-7F1EEE058581}" presName="rootComposite" presStyleCnt="0"/>
      <dgm:spPr/>
    </dgm:pt>
    <dgm:pt modelId="{3337E496-567E-416B-96CE-624B52889D21}" type="pres">
      <dgm:prSet presAssocID="{B75459EF-DAD0-45CB-AE81-7F1EEE058581}" presName="rootText" presStyleLbl="node2" presStyleIdx="2" presStyleCnt="3" custScaleX="187595" custScaleY="137419">
        <dgm:presLayoutVars>
          <dgm:chPref val="3"/>
        </dgm:presLayoutVars>
      </dgm:prSet>
      <dgm:spPr/>
      <dgm:t>
        <a:bodyPr/>
        <a:lstStyle/>
        <a:p>
          <a:endParaRPr lang="en-US"/>
        </a:p>
      </dgm:t>
    </dgm:pt>
    <dgm:pt modelId="{D2FBB2CD-3D57-4694-A1FD-C60CCFF4EAAC}" type="pres">
      <dgm:prSet presAssocID="{B75459EF-DAD0-45CB-AE81-7F1EEE058581}" presName="rootConnector" presStyleLbl="node2" presStyleIdx="2" presStyleCnt="3"/>
      <dgm:spPr/>
      <dgm:t>
        <a:bodyPr/>
        <a:lstStyle/>
        <a:p>
          <a:endParaRPr lang="en-US"/>
        </a:p>
      </dgm:t>
    </dgm:pt>
    <dgm:pt modelId="{4D673346-E7EB-4FAD-B61F-E7D602428546}" type="pres">
      <dgm:prSet presAssocID="{B75459EF-DAD0-45CB-AE81-7F1EEE058581}" presName="hierChild4" presStyleCnt="0"/>
      <dgm:spPr/>
    </dgm:pt>
    <dgm:pt modelId="{043A3C53-846C-47B0-B1B0-B04CEDA51AF6}" type="pres">
      <dgm:prSet presAssocID="{B75459EF-DAD0-45CB-AE81-7F1EEE058581}" presName="hierChild5" presStyleCnt="0"/>
      <dgm:spPr/>
    </dgm:pt>
    <dgm:pt modelId="{A27F940A-7C07-486C-8D94-1D9AA6931A27}" type="pres">
      <dgm:prSet presAssocID="{60CC5A4A-FB2A-4F0D-8096-692D239C903A}" presName="hierChild3" presStyleCnt="0"/>
      <dgm:spPr/>
    </dgm:pt>
    <dgm:pt modelId="{955601A0-036A-4BF4-8F66-9B75147323E4}" type="pres">
      <dgm:prSet presAssocID="{64BE1E64-CA4A-4BE0-8A93-D0D16EB1719F}" presName="Name111" presStyleLbl="parChTrans1D2" presStyleIdx="3" presStyleCnt="4"/>
      <dgm:spPr/>
      <dgm:t>
        <a:bodyPr/>
        <a:lstStyle/>
        <a:p>
          <a:endParaRPr lang="en-US"/>
        </a:p>
      </dgm:t>
    </dgm:pt>
    <dgm:pt modelId="{EAB9DDA1-1D74-4275-91CB-0CF79046195E}" type="pres">
      <dgm:prSet presAssocID="{FDAABD9F-E5BA-44A4-9AB1-50E9B483B8A8}" presName="hierRoot3" presStyleCnt="0">
        <dgm:presLayoutVars>
          <dgm:hierBranch val="init"/>
        </dgm:presLayoutVars>
      </dgm:prSet>
      <dgm:spPr/>
    </dgm:pt>
    <dgm:pt modelId="{F4C30F57-D8E3-4F8A-9701-84057D2A3866}" type="pres">
      <dgm:prSet presAssocID="{FDAABD9F-E5BA-44A4-9AB1-50E9B483B8A8}" presName="rootComposite3" presStyleCnt="0"/>
      <dgm:spPr/>
    </dgm:pt>
    <dgm:pt modelId="{5412D176-D3DB-4EC7-AA7A-0E9F402BC78C}" type="pres">
      <dgm:prSet presAssocID="{FDAABD9F-E5BA-44A4-9AB1-50E9B483B8A8}" presName="rootText3" presStyleLbl="asst1" presStyleIdx="0" presStyleCnt="1" custScaleX="183708" custScaleY="125678" custLinFactNeighborX="60500" custLinFactNeighborY="-11406">
        <dgm:presLayoutVars>
          <dgm:chPref val="3"/>
        </dgm:presLayoutVars>
      </dgm:prSet>
      <dgm:spPr/>
      <dgm:t>
        <a:bodyPr/>
        <a:lstStyle/>
        <a:p>
          <a:endParaRPr lang="en-US"/>
        </a:p>
      </dgm:t>
    </dgm:pt>
    <dgm:pt modelId="{AF37937E-37DE-4375-BCA5-E10F17BDA152}" type="pres">
      <dgm:prSet presAssocID="{FDAABD9F-E5BA-44A4-9AB1-50E9B483B8A8}" presName="rootConnector3" presStyleLbl="asst1" presStyleIdx="0" presStyleCnt="1"/>
      <dgm:spPr/>
      <dgm:t>
        <a:bodyPr/>
        <a:lstStyle/>
        <a:p>
          <a:endParaRPr lang="en-US"/>
        </a:p>
      </dgm:t>
    </dgm:pt>
    <dgm:pt modelId="{8B1CE93C-179F-4563-86ED-2765995583DD}" type="pres">
      <dgm:prSet presAssocID="{FDAABD9F-E5BA-44A4-9AB1-50E9B483B8A8}" presName="hierChild6" presStyleCnt="0"/>
      <dgm:spPr/>
    </dgm:pt>
    <dgm:pt modelId="{E6BFABE7-9698-4CF0-B444-1E862B7DBC0B}" type="pres">
      <dgm:prSet presAssocID="{FDAABD9F-E5BA-44A4-9AB1-50E9B483B8A8}" presName="hierChild7" presStyleCnt="0"/>
      <dgm:spPr/>
    </dgm:pt>
  </dgm:ptLst>
  <dgm:cxnLst>
    <dgm:cxn modelId="{19E33972-2D74-4EC8-AAF9-4D5584B16453}" type="presOf" srcId="{BF12EC05-F5AE-4F9F-80EC-341054D17558}" destId="{4A3B96E8-52D3-43CA-B8E7-910B4BC8A6A0}" srcOrd="0" destOrd="0" presId="urn:microsoft.com/office/officeart/2005/8/layout/orgChart1"/>
    <dgm:cxn modelId="{475775B6-0CB0-4DBB-8759-3762B69BD152}" type="presOf" srcId="{B75459EF-DAD0-45CB-AE81-7F1EEE058581}" destId="{3337E496-567E-416B-96CE-624B52889D21}" srcOrd="0" destOrd="0" presId="urn:microsoft.com/office/officeart/2005/8/layout/orgChart1"/>
    <dgm:cxn modelId="{D611C177-2417-4904-813E-5820A0A0BEB8}" type="presOf" srcId="{DCD3279A-C8E0-47C5-801D-174EACA10476}" destId="{80A90211-B32F-4F72-BA58-1BDBB7F7A990}" srcOrd="0" destOrd="0" presId="urn:microsoft.com/office/officeart/2005/8/layout/orgChart1"/>
    <dgm:cxn modelId="{4241683F-B84D-4F68-963B-7B19D30E5A53}" type="presOf" srcId="{40FC6361-CA5E-45B7-A277-5E44609CB5BE}" destId="{24BC6544-D4AB-4919-B299-F21082558033}" srcOrd="0" destOrd="0" presId="urn:microsoft.com/office/officeart/2005/8/layout/orgChart1"/>
    <dgm:cxn modelId="{8FCECDBE-506D-4CF7-83F7-545E573DBEBF}" type="presOf" srcId="{BA016BD8-A189-4C98-A95F-09B4C6DB8A05}" destId="{A1C6A548-5106-4875-B880-82265B062676}" srcOrd="0" destOrd="0" presId="urn:microsoft.com/office/officeart/2005/8/layout/orgChart1"/>
    <dgm:cxn modelId="{4C6F6E54-7C2A-40A8-9B90-82316E43B181}" srcId="{60CC5A4A-FB2A-4F0D-8096-692D239C903A}" destId="{B75459EF-DAD0-45CB-AE81-7F1EEE058581}" srcOrd="3" destOrd="0" parTransId="{5DE73DA7-2ACB-4298-975C-2662190E989B}" sibTransId="{17E6882F-1B93-41C9-A4F8-C05A09938F1A}"/>
    <dgm:cxn modelId="{48B723CA-1165-43EF-822B-26FC1110DA4B}" type="presOf" srcId="{BF12EC05-F5AE-4F9F-80EC-341054D17558}" destId="{7EEFDF55-BAEA-4DBC-A956-22BD44018801}" srcOrd="1" destOrd="0" presId="urn:microsoft.com/office/officeart/2005/8/layout/orgChart1"/>
    <dgm:cxn modelId="{0A8CDA9D-369C-44CF-98B2-1E6B1DA28BE6}" type="presOf" srcId="{64BE1E64-CA4A-4BE0-8A93-D0D16EB1719F}" destId="{955601A0-036A-4BF4-8F66-9B75147323E4}" srcOrd="0" destOrd="0" presId="urn:microsoft.com/office/officeart/2005/8/layout/orgChart1"/>
    <dgm:cxn modelId="{A5844FED-0FEE-4BAB-9509-A45E29C32FA7}" type="presOf" srcId="{DCD3279A-C8E0-47C5-801D-174EACA10476}" destId="{7C436C43-3036-4039-A5B0-B2DCB6BB9B35}" srcOrd="1" destOrd="0" presId="urn:microsoft.com/office/officeart/2005/8/layout/orgChart1"/>
    <dgm:cxn modelId="{6A8F59EC-84A6-492A-A161-688FD15F5604}" srcId="{BF12EC05-F5AE-4F9F-80EC-341054D17558}" destId="{B17E5697-84FF-45B4-B4DE-56F27E47A4E7}" srcOrd="0" destOrd="0" parTransId="{0026CFED-2D59-40EF-ACC7-8C100B0C922E}" sibTransId="{4BEFDDA6-E5C5-4971-A9F6-2D2933C3DB72}"/>
    <dgm:cxn modelId="{01424FC5-7ACE-46D3-B2F7-A87CDFD1E057}" type="presOf" srcId="{60CC5A4A-FB2A-4F0D-8096-692D239C903A}" destId="{F6D31C64-21CF-486A-84A3-8C2111652053}" srcOrd="1" destOrd="0" presId="urn:microsoft.com/office/officeart/2005/8/layout/orgChart1"/>
    <dgm:cxn modelId="{583D1B63-FE45-4FB8-A572-6E399D1E59A2}" type="presOf" srcId="{5DE73DA7-2ACB-4298-975C-2662190E989B}" destId="{61E232A3-F92D-4610-BC16-CC4BDD722EA2}" srcOrd="0" destOrd="0" presId="urn:microsoft.com/office/officeart/2005/8/layout/orgChart1"/>
    <dgm:cxn modelId="{C01F2D4E-3D67-4E79-970A-C477B823F3DC}" type="presOf" srcId="{B17E5697-84FF-45B4-B4DE-56F27E47A4E7}" destId="{5B2081A2-64E2-4362-A632-D9CEC2E5673B}" srcOrd="0" destOrd="0" presId="urn:microsoft.com/office/officeart/2005/8/layout/orgChart1"/>
    <dgm:cxn modelId="{82520C9C-8362-4CB9-B283-E2833165ADD0}" type="presOf" srcId="{FDAABD9F-E5BA-44A4-9AB1-50E9B483B8A8}" destId="{AF37937E-37DE-4375-BCA5-E10F17BDA152}" srcOrd="1" destOrd="0" presId="urn:microsoft.com/office/officeart/2005/8/layout/orgChart1"/>
    <dgm:cxn modelId="{E21B08F6-9D05-4BD3-9F70-67738AB4BE70}" type="presOf" srcId="{FDAABD9F-E5BA-44A4-9AB1-50E9B483B8A8}" destId="{5412D176-D3DB-4EC7-AA7A-0E9F402BC78C}" srcOrd="0" destOrd="0" presId="urn:microsoft.com/office/officeart/2005/8/layout/orgChart1"/>
    <dgm:cxn modelId="{D557EF58-EE98-4EF4-92C6-F3C9A475179B}" type="presOf" srcId="{6C16A0C1-7C87-4908-8E71-F8B76B6BA72B}" destId="{CFCDC620-B957-4E39-B768-9FAF9C0F619A}" srcOrd="0" destOrd="0" presId="urn:microsoft.com/office/officeart/2005/8/layout/orgChart1"/>
    <dgm:cxn modelId="{BEEFF1AF-4ABF-4FDF-8C07-6480E41A7B80}" type="presOf" srcId="{0026CFED-2D59-40EF-ACC7-8C100B0C922E}" destId="{D09D9FBF-DAF0-44AA-B7DC-58C63B6E4D47}" srcOrd="0" destOrd="0" presId="urn:microsoft.com/office/officeart/2005/8/layout/orgChart1"/>
    <dgm:cxn modelId="{F8B8946E-2029-443B-B11B-1715439F18DE}" type="presOf" srcId="{40FC6361-CA5E-45B7-A277-5E44609CB5BE}" destId="{F85214A5-A884-4ECA-BACB-1917014CEC1C}" srcOrd="1" destOrd="0" presId="urn:microsoft.com/office/officeart/2005/8/layout/orgChart1"/>
    <dgm:cxn modelId="{1D3C20CA-5968-4DBF-8FF5-193BA74514A7}" type="presOf" srcId="{B17E5697-84FF-45B4-B4DE-56F27E47A4E7}" destId="{D6D1F11C-5DB1-4466-8573-EFFB383541B1}" srcOrd="1" destOrd="0" presId="urn:microsoft.com/office/officeart/2005/8/layout/orgChart1"/>
    <dgm:cxn modelId="{0C6F8608-058A-4066-A9A2-5EDF172200D9}" type="presOf" srcId="{8D356B88-6300-4D03-BCDE-3A7B0D04EC4D}" destId="{0C671127-5406-48DA-A634-8AE32064F9C6}" srcOrd="0" destOrd="0" presId="urn:microsoft.com/office/officeart/2005/8/layout/orgChart1"/>
    <dgm:cxn modelId="{CBFABB7F-3F4F-4CDD-AE76-841A0B7EFF57}" type="presOf" srcId="{322092BF-DE07-45D3-ABFB-0305782BF515}" destId="{484460B1-6C5A-4B11-BCAB-67635A6B97ED}" srcOrd="0" destOrd="0" presId="urn:microsoft.com/office/officeart/2005/8/layout/orgChart1"/>
    <dgm:cxn modelId="{76BFCE9A-7D72-4B65-93F3-330AB1687C39}" srcId="{60CC5A4A-FB2A-4F0D-8096-692D239C903A}" destId="{FDAABD9F-E5BA-44A4-9AB1-50E9B483B8A8}" srcOrd="0" destOrd="0" parTransId="{64BE1E64-CA4A-4BE0-8A93-D0D16EB1719F}" sibTransId="{D58E5FA1-6F91-46ED-B633-78FBDFFD2BEA}"/>
    <dgm:cxn modelId="{6EBD3845-2ECA-4AE6-9E9F-E7AFCA3C5471}" type="presOf" srcId="{60CC5A4A-FB2A-4F0D-8096-692D239C903A}" destId="{06632A6F-8958-46FF-971B-438ED395A7CD}" srcOrd="0" destOrd="0" presId="urn:microsoft.com/office/officeart/2005/8/layout/orgChart1"/>
    <dgm:cxn modelId="{A83AC64D-CFC0-499A-950C-F01B81665B0E}" srcId="{60CC5A4A-FB2A-4F0D-8096-692D239C903A}" destId="{BF12EC05-F5AE-4F9F-80EC-341054D17558}" srcOrd="1" destOrd="0" parTransId="{215B425B-7D2F-47B9-A84C-AD0BD9F429BD}" sibTransId="{21691C2E-3257-41A7-939E-EF2124276204}"/>
    <dgm:cxn modelId="{2DB77456-5D26-4E55-AFA0-8E5594913916}" type="presOf" srcId="{215B425B-7D2F-47B9-A84C-AD0BD9F429BD}" destId="{8ADD6401-0B23-4C27-9510-6312A568CA1C}" srcOrd="0" destOrd="0" presId="urn:microsoft.com/office/officeart/2005/8/layout/orgChart1"/>
    <dgm:cxn modelId="{4451179A-4B22-47CD-AC54-082B4A68154F}" srcId="{40FC6361-CA5E-45B7-A277-5E44609CB5BE}" destId="{BA016BD8-A189-4C98-A95F-09B4C6DB8A05}" srcOrd="1" destOrd="0" parTransId="{6F3393BF-227A-493A-B315-636EBB815CF3}" sibTransId="{BB0B2282-0684-4376-9BDA-907054F4652E}"/>
    <dgm:cxn modelId="{D193F0F9-5631-4D43-B6FF-3E0E2D56622A}" srcId="{40FC6361-CA5E-45B7-A277-5E44609CB5BE}" destId="{DCD3279A-C8E0-47C5-801D-174EACA10476}" srcOrd="0" destOrd="0" parTransId="{6C16A0C1-7C87-4908-8E71-F8B76B6BA72B}" sibTransId="{C64C34E5-2BCF-48A0-BC5D-CA58C3F14CED}"/>
    <dgm:cxn modelId="{4D84BDCF-B4E8-4873-B738-4182C6238D10}" type="presOf" srcId="{BA016BD8-A189-4C98-A95F-09B4C6DB8A05}" destId="{2D85F8E9-8615-47CB-8993-6AB3C2613728}" srcOrd="1" destOrd="0" presId="urn:microsoft.com/office/officeart/2005/8/layout/orgChart1"/>
    <dgm:cxn modelId="{028CA15F-AAFE-4392-BC7A-6639D0CCB91B}" type="presOf" srcId="{6F3393BF-227A-493A-B315-636EBB815CF3}" destId="{DF5FC4A1-AC63-4D01-B34E-D8905F2ED616}" srcOrd="0" destOrd="0" presId="urn:microsoft.com/office/officeart/2005/8/layout/orgChart1"/>
    <dgm:cxn modelId="{9055EE6C-FBF5-47A7-85E5-8D6C17A39766}" type="presOf" srcId="{B75459EF-DAD0-45CB-AE81-7F1EEE058581}" destId="{D2FBB2CD-3D57-4694-A1FD-C60CCFF4EAAC}" srcOrd="1" destOrd="0" presId="urn:microsoft.com/office/officeart/2005/8/layout/orgChart1"/>
    <dgm:cxn modelId="{1D2197BB-CB50-44B9-BB9D-17AD14BC55AA}" srcId="{60CC5A4A-FB2A-4F0D-8096-692D239C903A}" destId="{40FC6361-CA5E-45B7-A277-5E44609CB5BE}" srcOrd="2" destOrd="0" parTransId="{322092BF-DE07-45D3-ABFB-0305782BF515}" sibTransId="{BD07030C-4763-4395-B3A1-0C73BE68B376}"/>
    <dgm:cxn modelId="{1F3E1C0D-8832-43E7-AE61-C727A56723B0}" srcId="{8D356B88-6300-4D03-BCDE-3A7B0D04EC4D}" destId="{60CC5A4A-FB2A-4F0D-8096-692D239C903A}" srcOrd="0" destOrd="0" parTransId="{679BA51F-684E-444C-B750-BF489C281A8C}" sibTransId="{9F913D5D-B8A6-4E17-B39B-4EB34D847CE5}"/>
    <dgm:cxn modelId="{349478EF-9FD8-44AA-8EE5-35C739CC80DD}" type="presParOf" srcId="{0C671127-5406-48DA-A634-8AE32064F9C6}" destId="{46A67802-ECFF-4B96-BEE1-E2C57BC8A53F}" srcOrd="0" destOrd="0" presId="urn:microsoft.com/office/officeart/2005/8/layout/orgChart1"/>
    <dgm:cxn modelId="{720A71F2-F565-4E52-A496-9348DAF87CF7}" type="presParOf" srcId="{46A67802-ECFF-4B96-BEE1-E2C57BC8A53F}" destId="{659369F7-4EA5-485F-92D4-A4BF40C1B8C5}" srcOrd="0" destOrd="0" presId="urn:microsoft.com/office/officeart/2005/8/layout/orgChart1"/>
    <dgm:cxn modelId="{DDAE8FFA-5EB7-4561-B630-F04A8F3EADC7}" type="presParOf" srcId="{659369F7-4EA5-485F-92D4-A4BF40C1B8C5}" destId="{06632A6F-8958-46FF-971B-438ED395A7CD}" srcOrd="0" destOrd="0" presId="urn:microsoft.com/office/officeart/2005/8/layout/orgChart1"/>
    <dgm:cxn modelId="{29FDA45A-DADE-44CC-8DDC-53A0C976CDB8}" type="presParOf" srcId="{659369F7-4EA5-485F-92D4-A4BF40C1B8C5}" destId="{F6D31C64-21CF-486A-84A3-8C2111652053}" srcOrd="1" destOrd="0" presId="urn:microsoft.com/office/officeart/2005/8/layout/orgChart1"/>
    <dgm:cxn modelId="{8B4DD109-1B8E-424A-9635-3F5D0BB14469}" type="presParOf" srcId="{46A67802-ECFF-4B96-BEE1-E2C57BC8A53F}" destId="{E8CBF8B1-D30E-4727-8A01-762190A10069}" srcOrd="1" destOrd="0" presId="urn:microsoft.com/office/officeart/2005/8/layout/orgChart1"/>
    <dgm:cxn modelId="{FD5CE458-36E7-4CFC-A37A-92AA82832A10}" type="presParOf" srcId="{E8CBF8B1-D30E-4727-8A01-762190A10069}" destId="{8ADD6401-0B23-4C27-9510-6312A568CA1C}" srcOrd="0" destOrd="0" presId="urn:microsoft.com/office/officeart/2005/8/layout/orgChart1"/>
    <dgm:cxn modelId="{82417B93-2ED4-499B-BF5C-0FC6C40D577B}" type="presParOf" srcId="{E8CBF8B1-D30E-4727-8A01-762190A10069}" destId="{C193FD63-FF62-431A-9A7D-F40A57DD063B}" srcOrd="1" destOrd="0" presId="urn:microsoft.com/office/officeart/2005/8/layout/orgChart1"/>
    <dgm:cxn modelId="{D2E19707-37E5-4BB7-8F70-CDE87F663052}" type="presParOf" srcId="{C193FD63-FF62-431A-9A7D-F40A57DD063B}" destId="{FBAAA38A-98A9-47D6-B059-F90739692C2B}" srcOrd="0" destOrd="0" presId="urn:microsoft.com/office/officeart/2005/8/layout/orgChart1"/>
    <dgm:cxn modelId="{5202766D-8B9E-47DB-A2B5-2FED6BE0FD96}" type="presParOf" srcId="{FBAAA38A-98A9-47D6-B059-F90739692C2B}" destId="{4A3B96E8-52D3-43CA-B8E7-910B4BC8A6A0}" srcOrd="0" destOrd="0" presId="urn:microsoft.com/office/officeart/2005/8/layout/orgChart1"/>
    <dgm:cxn modelId="{3D61F985-2F58-4AF0-8A86-A6AFB7912598}" type="presParOf" srcId="{FBAAA38A-98A9-47D6-B059-F90739692C2B}" destId="{7EEFDF55-BAEA-4DBC-A956-22BD44018801}" srcOrd="1" destOrd="0" presId="urn:microsoft.com/office/officeart/2005/8/layout/orgChart1"/>
    <dgm:cxn modelId="{6BD8E1DB-EA6F-4CC4-8072-48DEC8FC3F7E}" type="presParOf" srcId="{C193FD63-FF62-431A-9A7D-F40A57DD063B}" destId="{65A4F8F0-225C-4EF3-93C5-448ECDFB46DA}" srcOrd="1" destOrd="0" presId="urn:microsoft.com/office/officeart/2005/8/layout/orgChart1"/>
    <dgm:cxn modelId="{1501FA22-2F43-40B2-B5D3-FCC18504F80B}" type="presParOf" srcId="{65A4F8F0-225C-4EF3-93C5-448ECDFB46DA}" destId="{D09D9FBF-DAF0-44AA-B7DC-58C63B6E4D47}" srcOrd="0" destOrd="0" presId="urn:microsoft.com/office/officeart/2005/8/layout/orgChart1"/>
    <dgm:cxn modelId="{13FA9857-5385-4B93-9531-2B9B9ED67253}" type="presParOf" srcId="{65A4F8F0-225C-4EF3-93C5-448ECDFB46DA}" destId="{D3550C23-8609-4DC9-A032-04A5D538B91F}" srcOrd="1" destOrd="0" presId="urn:microsoft.com/office/officeart/2005/8/layout/orgChart1"/>
    <dgm:cxn modelId="{464F7529-B6A3-4765-B2BA-51A4FFFA665C}" type="presParOf" srcId="{D3550C23-8609-4DC9-A032-04A5D538B91F}" destId="{CD8B6B4A-9651-4316-AD21-03175E484A5B}" srcOrd="0" destOrd="0" presId="urn:microsoft.com/office/officeart/2005/8/layout/orgChart1"/>
    <dgm:cxn modelId="{DF8692AF-020B-4CB3-9466-15181C5C99CB}" type="presParOf" srcId="{CD8B6B4A-9651-4316-AD21-03175E484A5B}" destId="{5B2081A2-64E2-4362-A632-D9CEC2E5673B}" srcOrd="0" destOrd="0" presId="urn:microsoft.com/office/officeart/2005/8/layout/orgChart1"/>
    <dgm:cxn modelId="{F422ADD0-690D-46E4-88CC-2E4158705A14}" type="presParOf" srcId="{CD8B6B4A-9651-4316-AD21-03175E484A5B}" destId="{D6D1F11C-5DB1-4466-8573-EFFB383541B1}" srcOrd="1" destOrd="0" presId="urn:microsoft.com/office/officeart/2005/8/layout/orgChart1"/>
    <dgm:cxn modelId="{851A8B53-5ADA-4C4C-BBC5-F6C2463A51C6}" type="presParOf" srcId="{D3550C23-8609-4DC9-A032-04A5D538B91F}" destId="{27675CBA-201B-4CD6-AE72-B187E161B53D}" srcOrd="1" destOrd="0" presId="urn:microsoft.com/office/officeart/2005/8/layout/orgChart1"/>
    <dgm:cxn modelId="{98FCEEFD-5581-4DF0-9E1A-33FAAA73C2A4}" type="presParOf" srcId="{D3550C23-8609-4DC9-A032-04A5D538B91F}" destId="{D91CA9A7-565B-49B3-BF78-13EA3DE160A5}" srcOrd="2" destOrd="0" presId="urn:microsoft.com/office/officeart/2005/8/layout/orgChart1"/>
    <dgm:cxn modelId="{93B05925-79C0-4AA9-ACF0-4F9DAB33B1B4}" type="presParOf" srcId="{C193FD63-FF62-431A-9A7D-F40A57DD063B}" destId="{F2C76180-A11A-451E-95C6-FB9D916F2BF2}" srcOrd="2" destOrd="0" presId="urn:microsoft.com/office/officeart/2005/8/layout/orgChart1"/>
    <dgm:cxn modelId="{E1DC8248-459F-4950-BEB1-D24383345E04}" type="presParOf" srcId="{E8CBF8B1-D30E-4727-8A01-762190A10069}" destId="{484460B1-6C5A-4B11-BCAB-67635A6B97ED}" srcOrd="2" destOrd="0" presId="urn:microsoft.com/office/officeart/2005/8/layout/orgChart1"/>
    <dgm:cxn modelId="{F8C9CEBB-2BCA-4C0C-80B4-6ECE7C6475EC}" type="presParOf" srcId="{E8CBF8B1-D30E-4727-8A01-762190A10069}" destId="{3EF3DDF9-0046-4BCD-A055-32C29F0D9551}" srcOrd="3" destOrd="0" presId="urn:microsoft.com/office/officeart/2005/8/layout/orgChart1"/>
    <dgm:cxn modelId="{BDE0AAFC-C384-4F74-BAEF-86F51A23A390}" type="presParOf" srcId="{3EF3DDF9-0046-4BCD-A055-32C29F0D9551}" destId="{E153653F-3858-404D-8DA1-C61A376D491D}" srcOrd="0" destOrd="0" presId="urn:microsoft.com/office/officeart/2005/8/layout/orgChart1"/>
    <dgm:cxn modelId="{80D28BE5-0A09-497C-BAA5-31ECDC30E8ED}" type="presParOf" srcId="{E153653F-3858-404D-8DA1-C61A376D491D}" destId="{24BC6544-D4AB-4919-B299-F21082558033}" srcOrd="0" destOrd="0" presId="urn:microsoft.com/office/officeart/2005/8/layout/orgChart1"/>
    <dgm:cxn modelId="{17F7DE67-5CCC-476A-8476-6C4BCEC397D7}" type="presParOf" srcId="{E153653F-3858-404D-8DA1-C61A376D491D}" destId="{F85214A5-A884-4ECA-BACB-1917014CEC1C}" srcOrd="1" destOrd="0" presId="urn:microsoft.com/office/officeart/2005/8/layout/orgChart1"/>
    <dgm:cxn modelId="{A46F7DD9-FE93-44A8-97EA-8B35F5A930E7}" type="presParOf" srcId="{3EF3DDF9-0046-4BCD-A055-32C29F0D9551}" destId="{94D9D131-B242-419A-BD05-F4A0927F961B}" srcOrd="1" destOrd="0" presId="urn:microsoft.com/office/officeart/2005/8/layout/orgChart1"/>
    <dgm:cxn modelId="{09FF419F-E517-4FA8-8FB3-39D3FE3D46B3}" type="presParOf" srcId="{94D9D131-B242-419A-BD05-F4A0927F961B}" destId="{CFCDC620-B957-4E39-B768-9FAF9C0F619A}" srcOrd="0" destOrd="0" presId="urn:microsoft.com/office/officeart/2005/8/layout/orgChart1"/>
    <dgm:cxn modelId="{5958A7D8-487A-4D03-8972-2E2434043289}" type="presParOf" srcId="{94D9D131-B242-419A-BD05-F4A0927F961B}" destId="{6769E222-383A-4F6B-B3AC-6772204BF4CA}" srcOrd="1" destOrd="0" presId="urn:microsoft.com/office/officeart/2005/8/layout/orgChart1"/>
    <dgm:cxn modelId="{710592A8-60C4-49D2-B1A6-00684CB8750D}" type="presParOf" srcId="{6769E222-383A-4F6B-B3AC-6772204BF4CA}" destId="{4255CD63-51A6-49B6-A322-DFA5127C935E}" srcOrd="0" destOrd="0" presId="urn:microsoft.com/office/officeart/2005/8/layout/orgChart1"/>
    <dgm:cxn modelId="{69702FC4-92A5-4E86-B80E-77EA6F68DD59}" type="presParOf" srcId="{4255CD63-51A6-49B6-A322-DFA5127C935E}" destId="{80A90211-B32F-4F72-BA58-1BDBB7F7A990}" srcOrd="0" destOrd="0" presId="urn:microsoft.com/office/officeart/2005/8/layout/orgChart1"/>
    <dgm:cxn modelId="{07A62318-AC1D-402C-83DB-C86D3318A01E}" type="presParOf" srcId="{4255CD63-51A6-49B6-A322-DFA5127C935E}" destId="{7C436C43-3036-4039-A5B0-B2DCB6BB9B35}" srcOrd="1" destOrd="0" presId="urn:microsoft.com/office/officeart/2005/8/layout/orgChart1"/>
    <dgm:cxn modelId="{3C89B5AF-9A7C-4804-863F-81800730368F}" type="presParOf" srcId="{6769E222-383A-4F6B-B3AC-6772204BF4CA}" destId="{461BA6E0-75B2-4AD0-8AD3-9067779459C6}" srcOrd="1" destOrd="0" presId="urn:microsoft.com/office/officeart/2005/8/layout/orgChart1"/>
    <dgm:cxn modelId="{02ED8013-B1E3-42A9-9D06-AB3F6A47D7D4}" type="presParOf" srcId="{6769E222-383A-4F6B-B3AC-6772204BF4CA}" destId="{F0F81978-5CC1-426A-B53C-8A6CF0A6EE0F}" srcOrd="2" destOrd="0" presId="urn:microsoft.com/office/officeart/2005/8/layout/orgChart1"/>
    <dgm:cxn modelId="{0AC5D00B-AAFF-42BD-B760-CEB72CB17BDA}" type="presParOf" srcId="{94D9D131-B242-419A-BD05-F4A0927F961B}" destId="{DF5FC4A1-AC63-4D01-B34E-D8905F2ED616}" srcOrd="2" destOrd="0" presId="urn:microsoft.com/office/officeart/2005/8/layout/orgChart1"/>
    <dgm:cxn modelId="{E5CC3785-6200-4A0C-9B3F-702B61BC022D}" type="presParOf" srcId="{94D9D131-B242-419A-BD05-F4A0927F961B}" destId="{3216787E-A20F-4A84-9E53-406C2AEC65E4}" srcOrd="3" destOrd="0" presId="urn:microsoft.com/office/officeart/2005/8/layout/orgChart1"/>
    <dgm:cxn modelId="{9BB9AE73-31A5-4DF3-92F8-4F7DFAB2D53F}" type="presParOf" srcId="{3216787E-A20F-4A84-9E53-406C2AEC65E4}" destId="{B0FD1C82-F00D-49D6-AEBE-6BD53DA0FDF7}" srcOrd="0" destOrd="0" presId="urn:microsoft.com/office/officeart/2005/8/layout/orgChart1"/>
    <dgm:cxn modelId="{0C746510-BB9C-487A-88C4-77C98D575889}" type="presParOf" srcId="{B0FD1C82-F00D-49D6-AEBE-6BD53DA0FDF7}" destId="{A1C6A548-5106-4875-B880-82265B062676}" srcOrd="0" destOrd="0" presId="urn:microsoft.com/office/officeart/2005/8/layout/orgChart1"/>
    <dgm:cxn modelId="{7363A462-0BBB-467F-AE79-CC84A976D17A}" type="presParOf" srcId="{B0FD1C82-F00D-49D6-AEBE-6BD53DA0FDF7}" destId="{2D85F8E9-8615-47CB-8993-6AB3C2613728}" srcOrd="1" destOrd="0" presId="urn:microsoft.com/office/officeart/2005/8/layout/orgChart1"/>
    <dgm:cxn modelId="{AE6CCDBC-1839-4D41-9A09-6C7D0BBD6BC3}" type="presParOf" srcId="{3216787E-A20F-4A84-9E53-406C2AEC65E4}" destId="{F6EE79A4-D696-4768-B89B-A9F6C6B56B3F}" srcOrd="1" destOrd="0" presId="urn:microsoft.com/office/officeart/2005/8/layout/orgChart1"/>
    <dgm:cxn modelId="{CA178808-E788-49A2-9AF3-D6E1183DB364}" type="presParOf" srcId="{3216787E-A20F-4A84-9E53-406C2AEC65E4}" destId="{911EACFD-A9C8-4D04-AE6F-A48A3E0A15CE}" srcOrd="2" destOrd="0" presId="urn:microsoft.com/office/officeart/2005/8/layout/orgChart1"/>
    <dgm:cxn modelId="{7D660D7D-89A6-47E2-85B9-699FCCB02AA8}" type="presParOf" srcId="{3EF3DDF9-0046-4BCD-A055-32C29F0D9551}" destId="{DC67E6BF-1B7B-4CA4-BF9B-308C4E4527B7}" srcOrd="2" destOrd="0" presId="urn:microsoft.com/office/officeart/2005/8/layout/orgChart1"/>
    <dgm:cxn modelId="{C84834FC-9E25-4E48-8D99-CE30A277A5A0}" type="presParOf" srcId="{E8CBF8B1-D30E-4727-8A01-762190A10069}" destId="{61E232A3-F92D-4610-BC16-CC4BDD722EA2}" srcOrd="4" destOrd="0" presId="urn:microsoft.com/office/officeart/2005/8/layout/orgChart1"/>
    <dgm:cxn modelId="{497A7FE5-26A2-4A89-AC72-BBC7CD9A9BB1}" type="presParOf" srcId="{E8CBF8B1-D30E-4727-8A01-762190A10069}" destId="{2044CEA7-F47E-4EBF-8DB5-4BFF61BB93A9}" srcOrd="5" destOrd="0" presId="urn:microsoft.com/office/officeart/2005/8/layout/orgChart1"/>
    <dgm:cxn modelId="{6C811DC6-1632-4EBF-83F1-B94F5F0B9992}" type="presParOf" srcId="{2044CEA7-F47E-4EBF-8DB5-4BFF61BB93A9}" destId="{878902FD-5EDF-40CF-967E-5C5AABDBCCB4}" srcOrd="0" destOrd="0" presId="urn:microsoft.com/office/officeart/2005/8/layout/orgChart1"/>
    <dgm:cxn modelId="{058F579B-04C0-4376-ACB2-1171861DE191}" type="presParOf" srcId="{878902FD-5EDF-40CF-967E-5C5AABDBCCB4}" destId="{3337E496-567E-416B-96CE-624B52889D21}" srcOrd="0" destOrd="0" presId="urn:microsoft.com/office/officeart/2005/8/layout/orgChart1"/>
    <dgm:cxn modelId="{99FC6E2D-51C0-4136-B9AC-2F26F0DEB41D}" type="presParOf" srcId="{878902FD-5EDF-40CF-967E-5C5AABDBCCB4}" destId="{D2FBB2CD-3D57-4694-A1FD-C60CCFF4EAAC}" srcOrd="1" destOrd="0" presId="urn:microsoft.com/office/officeart/2005/8/layout/orgChart1"/>
    <dgm:cxn modelId="{D1EEF7C7-AFB4-48D0-99FA-F087287FC382}" type="presParOf" srcId="{2044CEA7-F47E-4EBF-8DB5-4BFF61BB93A9}" destId="{4D673346-E7EB-4FAD-B61F-E7D602428546}" srcOrd="1" destOrd="0" presId="urn:microsoft.com/office/officeart/2005/8/layout/orgChart1"/>
    <dgm:cxn modelId="{5F440ECD-1E26-4BB4-99CB-2536CAFD65D3}" type="presParOf" srcId="{2044CEA7-F47E-4EBF-8DB5-4BFF61BB93A9}" destId="{043A3C53-846C-47B0-B1B0-B04CEDA51AF6}" srcOrd="2" destOrd="0" presId="urn:microsoft.com/office/officeart/2005/8/layout/orgChart1"/>
    <dgm:cxn modelId="{B77D1230-2FBE-44EE-9CC3-EA905283E12D}" type="presParOf" srcId="{46A67802-ECFF-4B96-BEE1-E2C57BC8A53F}" destId="{A27F940A-7C07-486C-8D94-1D9AA6931A27}" srcOrd="2" destOrd="0" presId="urn:microsoft.com/office/officeart/2005/8/layout/orgChart1"/>
    <dgm:cxn modelId="{D54A87EC-266A-495E-B076-98628FD65F17}" type="presParOf" srcId="{A27F940A-7C07-486C-8D94-1D9AA6931A27}" destId="{955601A0-036A-4BF4-8F66-9B75147323E4}" srcOrd="0" destOrd="0" presId="urn:microsoft.com/office/officeart/2005/8/layout/orgChart1"/>
    <dgm:cxn modelId="{02F6502B-40CA-480D-837D-B7F94B30C0C0}" type="presParOf" srcId="{A27F940A-7C07-486C-8D94-1D9AA6931A27}" destId="{EAB9DDA1-1D74-4275-91CB-0CF79046195E}" srcOrd="1" destOrd="0" presId="urn:microsoft.com/office/officeart/2005/8/layout/orgChart1"/>
    <dgm:cxn modelId="{421BA6CB-0E48-4CD2-9247-80962B335085}" type="presParOf" srcId="{EAB9DDA1-1D74-4275-91CB-0CF79046195E}" destId="{F4C30F57-D8E3-4F8A-9701-84057D2A3866}" srcOrd="0" destOrd="0" presId="urn:microsoft.com/office/officeart/2005/8/layout/orgChart1"/>
    <dgm:cxn modelId="{85B11143-9877-4791-9F4E-8DA03C47AF48}" type="presParOf" srcId="{F4C30F57-D8E3-4F8A-9701-84057D2A3866}" destId="{5412D176-D3DB-4EC7-AA7A-0E9F402BC78C}" srcOrd="0" destOrd="0" presId="urn:microsoft.com/office/officeart/2005/8/layout/orgChart1"/>
    <dgm:cxn modelId="{25C7E229-8FC5-44C5-A773-C59E8AB90128}" type="presParOf" srcId="{F4C30F57-D8E3-4F8A-9701-84057D2A3866}" destId="{AF37937E-37DE-4375-BCA5-E10F17BDA152}" srcOrd="1" destOrd="0" presId="urn:microsoft.com/office/officeart/2005/8/layout/orgChart1"/>
    <dgm:cxn modelId="{65FB6D48-2EDB-4D90-A0CC-66FCBB11081E}" type="presParOf" srcId="{EAB9DDA1-1D74-4275-91CB-0CF79046195E}" destId="{8B1CE93C-179F-4563-86ED-2765995583DD}" srcOrd="1" destOrd="0" presId="urn:microsoft.com/office/officeart/2005/8/layout/orgChart1"/>
    <dgm:cxn modelId="{591F87FF-9769-4214-B09D-A2A589C4381D}" type="presParOf" srcId="{EAB9DDA1-1D74-4275-91CB-0CF79046195E}" destId="{E6BFABE7-9698-4CF0-B444-1E862B7DBC0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5601A0-036A-4BF4-8F66-9B75147323E4}">
      <dsp:nvSpPr>
        <dsp:cNvPr id="0" name=""/>
        <dsp:cNvSpPr/>
      </dsp:nvSpPr>
      <dsp:spPr>
        <a:xfrm>
          <a:off x="3489325" y="777305"/>
          <a:ext cx="498353" cy="465626"/>
        </a:xfrm>
        <a:custGeom>
          <a:avLst/>
          <a:gdLst/>
          <a:ahLst/>
          <a:cxnLst/>
          <a:rect l="0" t="0" r="0" b="0"/>
          <a:pathLst>
            <a:path>
              <a:moveTo>
                <a:pt x="765804" y="0"/>
              </a:moveTo>
              <a:lnTo>
                <a:pt x="0" y="61719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1E232A3-F92D-4610-BC16-CC4BDD722EA2}">
      <dsp:nvSpPr>
        <dsp:cNvPr id="0" name=""/>
        <dsp:cNvSpPr/>
      </dsp:nvSpPr>
      <dsp:spPr>
        <a:xfrm>
          <a:off x="3489325" y="777305"/>
          <a:ext cx="1721975" cy="1044937"/>
        </a:xfrm>
        <a:custGeom>
          <a:avLst/>
          <a:gdLst/>
          <a:ahLst/>
          <a:cxnLst/>
          <a:rect l="0" t="0" r="0" b="0"/>
          <a:pathLst>
            <a:path>
              <a:moveTo>
                <a:pt x="0" y="0"/>
              </a:moveTo>
              <a:lnTo>
                <a:pt x="0" y="1248261"/>
              </a:lnTo>
              <a:lnTo>
                <a:pt x="1853247" y="1248261"/>
              </a:lnTo>
              <a:lnTo>
                <a:pt x="1853247"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5FC4A1-AC63-4D01-B34E-D8905F2ED616}">
      <dsp:nvSpPr>
        <dsp:cNvPr id="0" name=""/>
        <dsp:cNvSpPr/>
      </dsp:nvSpPr>
      <dsp:spPr>
        <a:xfrm>
          <a:off x="3170069" y="2549594"/>
          <a:ext cx="149505" cy="1352007"/>
        </a:xfrm>
        <a:custGeom>
          <a:avLst/>
          <a:gdLst/>
          <a:ahLst/>
          <a:cxnLst/>
          <a:rect l="0" t="0" r="0" b="0"/>
          <a:pathLst>
            <a:path>
              <a:moveTo>
                <a:pt x="0" y="0"/>
              </a:moveTo>
              <a:lnTo>
                <a:pt x="0" y="1352007"/>
              </a:lnTo>
              <a:lnTo>
                <a:pt x="149505" y="1352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CDC620-B957-4E39-B768-9FAF9C0F619A}">
      <dsp:nvSpPr>
        <dsp:cNvPr id="0" name=""/>
        <dsp:cNvSpPr/>
      </dsp:nvSpPr>
      <dsp:spPr>
        <a:xfrm>
          <a:off x="3170069" y="2549594"/>
          <a:ext cx="149505" cy="551415"/>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4460B1-6C5A-4B11-BCAB-67635A6B97ED}">
      <dsp:nvSpPr>
        <dsp:cNvPr id="0" name=""/>
        <dsp:cNvSpPr/>
      </dsp:nvSpPr>
      <dsp:spPr>
        <a:xfrm>
          <a:off x="3443605" y="777305"/>
          <a:ext cx="91440" cy="1044937"/>
        </a:xfrm>
        <a:custGeom>
          <a:avLst/>
          <a:gdLst/>
          <a:ahLst/>
          <a:cxnLst/>
          <a:rect l="0" t="0" r="0" b="0"/>
          <a:pathLst>
            <a:path>
              <a:moveTo>
                <a:pt x="45720" y="0"/>
              </a:moveTo>
              <a:lnTo>
                <a:pt x="45720"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09D9FBF-DAF0-44AA-B7DC-58C63B6E4D47}">
      <dsp:nvSpPr>
        <dsp:cNvPr id="0" name=""/>
        <dsp:cNvSpPr/>
      </dsp:nvSpPr>
      <dsp:spPr>
        <a:xfrm>
          <a:off x="1035326" y="2549594"/>
          <a:ext cx="304294" cy="458485"/>
        </a:xfrm>
        <a:custGeom>
          <a:avLst/>
          <a:gdLst/>
          <a:ahLst/>
          <a:cxnLst/>
          <a:rect l="0" t="0" r="0" b="0"/>
          <a:pathLst>
            <a:path>
              <a:moveTo>
                <a:pt x="0" y="0"/>
              </a:moveTo>
              <a:lnTo>
                <a:pt x="0" y="704540"/>
              </a:lnTo>
              <a:lnTo>
                <a:pt x="229741" y="7045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DD6401-0B23-4C27-9510-6312A568CA1C}">
      <dsp:nvSpPr>
        <dsp:cNvPr id="0" name=""/>
        <dsp:cNvSpPr/>
      </dsp:nvSpPr>
      <dsp:spPr>
        <a:xfrm>
          <a:off x="1846777" y="777305"/>
          <a:ext cx="1642547" cy="1044937"/>
        </a:xfrm>
        <a:custGeom>
          <a:avLst/>
          <a:gdLst/>
          <a:ahLst/>
          <a:cxnLst/>
          <a:rect l="0" t="0" r="0" b="0"/>
          <a:pathLst>
            <a:path>
              <a:moveTo>
                <a:pt x="1853247" y="0"/>
              </a:moveTo>
              <a:lnTo>
                <a:pt x="1853247" y="1248261"/>
              </a:lnTo>
              <a:lnTo>
                <a:pt x="0" y="1248261"/>
              </a:lnTo>
              <a:lnTo>
                <a:pt x="0" y="140908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632A6F-8958-46FF-971B-438ED395A7CD}">
      <dsp:nvSpPr>
        <dsp:cNvPr id="0" name=""/>
        <dsp:cNvSpPr/>
      </dsp:nvSpPr>
      <dsp:spPr>
        <a:xfrm>
          <a:off x="2648373" y="2121"/>
          <a:ext cx="1681902" cy="7751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Assistant Director Technology and Change</a:t>
          </a:r>
          <a:endParaRPr lang="en-US" sz="1600" kern="1200" dirty="0">
            <a:solidFill>
              <a:sysClr val="window" lastClr="FFFFFF"/>
            </a:solidFill>
            <a:latin typeface="Calibri"/>
            <a:ea typeface="+mn-ea"/>
            <a:cs typeface="+mn-cs"/>
          </a:endParaRPr>
        </a:p>
      </dsp:txBody>
      <dsp:txXfrm>
        <a:off x="2648373" y="2121"/>
        <a:ext cx="1681902" cy="775183"/>
      </dsp:txXfrm>
    </dsp:sp>
    <dsp:sp modelId="{4A3B96E8-52D3-43CA-B8E7-910B4BC8A6A0}">
      <dsp:nvSpPr>
        <dsp:cNvPr id="0" name=""/>
        <dsp:cNvSpPr/>
      </dsp:nvSpPr>
      <dsp:spPr>
        <a:xfrm>
          <a:off x="832464" y="1822242"/>
          <a:ext cx="2028626" cy="7273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Forecasting and Planning Manager </a:t>
          </a:r>
          <a:endParaRPr lang="en-US" sz="1600" kern="1200" dirty="0">
            <a:solidFill>
              <a:sysClr val="window" lastClr="FFFFFF"/>
            </a:solidFill>
            <a:latin typeface="Calibri"/>
            <a:ea typeface="+mn-ea"/>
            <a:cs typeface="+mn-cs"/>
          </a:endParaRPr>
        </a:p>
      </dsp:txBody>
      <dsp:txXfrm>
        <a:off x="832464" y="1822242"/>
        <a:ext cx="2028626" cy="727351"/>
      </dsp:txXfrm>
    </dsp:sp>
    <dsp:sp modelId="{5B2081A2-64E2-4362-A632-D9CEC2E5673B}">
      <dsp:nvSpPr>
        <dsp:cNvPr id="0" name=""/>
        <dsp:cNvSpPr/>
      </dsp:nvSpPr>
      <dsp:spPr>
        <a:xfrm>
          <a:off x="1339620" y="2758902"/>
          <a:ext cx="996706" cy="4983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Intraday Manager</a:t>
          </a:r>
          <a:endParaRPr lang="en-US" sz="1600" kern="1200" dirty="0">
            <a:solidFill>
              <a:sysClr val="window" lastClr="FFFFFF"/>
            </a:solidFill>
            <a:latin typeface="Calibri"/>
            <a:ea typeface="+mn-ea"/>
            <a:cs typeface="+mn-cs"/>
          </a:endParaRPr>
        </a:p>
      </dsp:txBody>
      <dsp:txXfrm>
        <a:off x="1339620" y="2758902"/>
        <a:ext cx="996706" cy="498353"/>
      </dsp:txXfrm>
    </dsp:sp>
    <dsp:sp modelId="{24BC6544-D4AB-4919-B299-F21082558033}">
      <dsp:nvSpPr>
        <dsp:cNvPr id="0" name=""/>
        <dsp:cNvSpPr/>
      </dsp:nvSpPr>
      <dsp:spPr>
        <a:xfrm>
          <a:off x="3070399" y="1822242"/>
          <a:ext cx="996706" cy="7273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Service Manager </a:t>
          </a:r>
          <a:endParaRPr lang="en-US" sz="1600" kern="1200" dirty="0">
            <a:solidFill>
              <a:sysClr val="window" lastClr="FFFFFF"/>
            </a:solidFill>
            <a:latin typeface="Calibri"/>
            <a:ea typeface="+mn-ea"/>
            <a:cs typeface="+mn-cs"/>
          </a:endParaRPr>
        </a:p>
      </dsp:txBody>
      <dsp:txXfrm>
        <a:off x="3070399" y="1822242"/>
        <a:ext cx="996706" cy="727351"/>
      </dsp:txXfrm>
    </dsp:sp>
    <dsp:sp modelId="{80A90211-B32F-4F72-BA58-1BDBB7F7A990}">
      <dsp:nvSpPr>
        <dsp:cNvPr id="0" name=""/>
        <dsp:cNvSpPr/>
      </dsp:nvSpPr>
      <dsp:spPr>
        <a:xfrm>
          <a:off x="3319575" y="2758902"/>
          <a:ext cx="996706" cy="6842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solidFill>
                <a:sysClr val="window" lastClr="FFFFFF"/>
              </a:solidFill>
              <a:latin typeface="Calibri"/>
              <a:ea typeface="+mn-ea"/>
              <a:cs typeface="+mn-cs"/>
            </a:rPr>
            <a:t>Service Desk Team Leader</a:t>
          </a:r>
        </a:p>
      </dsp:txBody>
      <dsp:txXfrm>
        <a:off x="3319575" y="2758902"/>
        <a:ext cx="996706" cy="684214"/>
      </dsp:txXfrm>
    </dsp:sp>
    <dsp:sp modelId="{A1C6A548-5106-4875-B880-82265B062676}">
      <dsp:nvSpPr>
        <dsp:cNvPr id="0" name=""/>
        <dsp:cNvSpPr/>
      </dsp:nvSpPr>
      <dsp:spPr>
        <a:xfrm>
          <a:off x="3319575" y="3652425"/>
          <a:ext cx="1667968" cy="4983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Service Desk Analyst</a:t>
          </a:r>
          <a:endParaRPr lang="en-US" sz="1600" kern="1200" dirty="0">
            <a:solidFill>
              <a:sysClr val="window" lastClr="FFFFFF"/>
            </a:solidFill>
            <a:latin typeface="Calibri"/>
            <a:ea typeface="+mn-ea"/>
            <a:cs typeface="+mn-cs"/>
          </a:endParaRPr>
        </a:p>
      </dsp:txBody>
      <dsp:txXfrm>
        <a:off x="3319575" y="3652425"/>
        <a:ext cx="1667968" cy="498353"/>
      </dsp:txXfrm>
    </dsp:sp>
    <dsp:sp modelId="{3337E496-567E-416B-96CE-624B52889D21}">
      <dsp:nvSpPr>
        <dsp:cNvPr id="0" name=""/>
        <dsp:cNvSpPr/>
      </dsp:nvSpPr>
      <dsp:spPr>
        <a:xfrm>
          <a:off x="4276414" y="1822242"/>
          <a:ext cx="1869771" cy="68483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Customer Channel Demand Manager x 4</a:t>
          </a:r>
          <a:endParaRPr lang="en-US" sz="1600" kern="1200" dirty="0">
            <a:solidFill>
              <a:sysClr val="window" lastClr="FFFFFF"/>
            </a:solidFill>
            <a:latin typeface="Calibri"/>
            <a:ea typeface="+mn-ea"/>
            <a:cs typeface="+mn-cs"/>
          </a:endParaRPr>
        </a:p>
      </dsp:txBody>
      <dsp:txXfrm>
        <a:off x="4276414" y="1822242"/>
        <a:ext cx="1869771" cy="684832"/>
      </dsp:txXfrm>
    </dsp:sp>
    <dsp:sp modelId="{5412D176-D3DB-4EC7-AA7A-0E9F402BC78C}">
      <dsp:nvSpPr>
        <dsp:cNvPr id="0" name=""/>
        <dsp:cNvSpPr/>
      </dsp:nvSpPr>
      <dsp:spPr>
        <a:xfrm>
          <a:off x="2156648" y="929771"/>
          <a:ext cx="1831029" cy="6263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 lastClr="FFFFFF"/>
              </a:solidFill>
              <a:latin typeface="Calibri"/>
              <a:ea typeface="+mn-ea"/>
              <a:cs typeface="+mn-cs"/>
            </a:rPr>
            <a:t>Head of customer Services</a:t>
          </a:r>
          <a:endParaRPr lang="en-US" sz="1600" kern="1200" dirty="0">
            <a:solidFill>
              <a:sysClr val="window" lastClr="FFFFFF"/>
            </a:solidFill>
            <a:latin typeface="Calibri"/>
            <a:ea typeface="+mn-ea"/>
            <a:cs typeface="+mn-cs"/>
          </a:endParaRPr>
        </a:p>
      </dsp:txBody>
      <dsp:txXfrm>
        <a:off x="2156648" y="929771"/>
        <a:ext cx="1831029" cy="6263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24D67"/>
    <w:rsid w:val="001D6064"/>
    <w:rsid w:val="00345DDC"/>
    <w:rsid w:val="006523FC"/>
    <w:rsid w:val="00707091"/>
    <w:rsid w:val="0083552E"/>
    <w:rsid w:val="008C4B84"/>
    <w:rsid w:val="00A103C8"/>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C3ED75E7B5499FB78CDABAD38751" ma:contentTypeVersion="21" ma:contentTypeDescription="Create a new document." ma:contentTypeScope="" ma:versionID="70f8fac3d1b2a3e680f1f33eb69fd95e">
  <xsd:schema xmlns:xsd="http://www.w3.org/2001/XMLSchema" xmlns:xs="http://www.w3.org/2001/XMLSchema" xmlns:p="http://schemas.microsoft.com/office/2006/metadata/properties" xmlns:ns2="e77005c7-87a4-4b19-9f35-a18e0e1c101b" xmlns:ns3="35ff5f96-ec4e-4219-b530-865481a6011a" targetNamespace="http://schemas.microsoft.com/office/2006/metadata/properties" ma:root="true" ma:fieldsID="053a8cea2478833b186b716a5b5684de" ns2:_="" ns3:_="">
    <xsd:import namespace="e77005c7-87a4-4b19-9f35-a18e0e1c101b"/>
    <xsd:import namespace="35ff5f96-ec4e-4219-b530-865481a6011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05c7-87a4-4b19-9f35-a18e0e1c10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ff5f96-ec4e-4219-b530-865481a601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35ff5f96-ec4e-4219-b530-865481a6011a">
      <UserInfo>
        <DisplayName>Dawn Kirkwood</DisplayName>
        <AccountId>1717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54D1-C8EA-4280-8590-39C9DB83A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05c7-87a4-4b19-9f35-a18e0e1c101b"/>
    <ds:schemaRef ds:uri="35ff5f96-ec4e-4219-b530-865481a60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B4752-1F69-4740-823E-C3704A39ADFE}">
  <ds:schemaRefs>
    <ds:schemaRef ds:uri="http://schemas.microsoft.com/sharepoint/events"/>
  </ds:schemaRefs>
</ds:datastoreItem>
</file>

<file path=customXml/itemProps3.xml><?xml version="1.0" encoding="utf-8"?>
<ds:datastoreItem xmlns:ds="http://schemas.openxmlformats.org/officeDocument/2006/customXml" ds:itemID="{86BC4F19-EF79-4DEC-AE6F-FE260C87CB3C}">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e77005c7-87a4-4b19-9f35-a18e0e1c101b"/>
    <ds:schemaRef ds:uri="35ff5f96-ec4e-4219-b530-865481a6011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8497F00-14C2-4B35-8113-6CDBCEFA1992}">
  <ds:schemaRefs>
    <ds:schemaRef ds:uri="http://schemas.microsoft.com/sharepoint/v3/contenttype/forms"/>
  </ds:schemaRefs>
</ds:datastoreItem>
</file>

<file path=customXml/itemProps5.xml><?xml version="1.0" encoding="utf-8"?>
<ds:datastoreItem xmlns:ds="http://schemas.openxmlformats.org/officeDocument/2006/customXml" ds:itemID="{6F9062AC-62C9-4BCA-8064-2B38D65F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Sharon Hodgson</cp:lastModifiedBy>
  <cp:revision>2</cp:revision>
  <dcterms:created xsi:type="dcterms:W3CDTF">2022-05-25T07:22:00Z</dcterms:created>
  <dcterms:modified xsi:type="dcterms:W3CDTF">2022-05-25T07:22:00Z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0x010100EED9C3ED75E7B5499FB78CDABAD38751</vt:lpwstr>
  </property>
  <property fmtid="{D5CDD505-2E9C-101B-9397-08002B2CF9AE}" pid="3" name="MSIP_Label_3ecdfc32-7be5-4b17-9f97-00453388bdd7_Enabled">
    <vt:lpwstr>true</vt:lpwstr>
  </property>
  <property fmtid="{D5CDD505-2E9C-101B-9397-08002B2CF9AE}" pid="4" name="MSIP_Label_3ecdfc32-7be5-4b17-9f97-00453388bdd7_SetDate">
    <vt:lpwstr>2021-06-18T10:00:49Z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a0616c93-7b15-4d29-8576-00005f1daa44</vt:lpwstr>
  </property>
  <property fmtid="{D5CDD505-2E9C-101B-9397-08002B2CF9AE}" pid="9" name="MSIP_Label_3ecdfc32-7be5-4b17-9f97-00453388bdd7_ContentBits">
    <vt:lpwstr>2</vt:lpwstr>
  </property>
</Properties>
</file>