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A04558"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E1F2D">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0C55AB" w:rsidP="00936964">
            <w:pPr>
              <w:rPr>
                <w:rFonts w:ascii="Arial" w:hAnsi="Arial" w:cs="Arial"/>
              </w:rPr>
            </w:pPr>
            <w:r>
              <w:rPr>
                <w:rFonts w:ascii="Arial" w:hAnsi="Arial" w:cs="Arial"/>
              </w:rPr>
              <w:t>Technology and Change</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516978" w:rsidP="00DC6B8C">
            <w:pPr>
              <w:rPr>
                <w:rFonts w:ascii="Arial" w:hAnsi="Arial" w:cs="Arial"/>
              </w:rPr>
            </w:pPr>
            <w:r>
              <w:rPr>
                <w:rFonts w:ascii="Arial" w:hAnsi="Arial" w:cs="Arial"/>
              </w:rPr>
              <w:t>Forecast</w:t>
            </w:r>
            <w:r w:rsidR="00DC6B8C">
              <w:rPr>
                <w:rFonts w:ascii="Arial" w:hAnsi="Arial" w:cs="Arial"/>
              </w:rPr>
              <w:t xml:space="preserve">ing </w:t>
            </w:r>
            <w:r>
              <w:rPr>
                <w:rFonts w:ascii="Arial" w:hAnsi="Arial" w:cs="Arial"/>
              </w:rPr>
              <w:t>and Planning Manager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235CF4" w:rsidP="00A15394">
            <w:pPr>
              <w:rPr>
                <w:rFonts w:ascii="Arial" w:hAnsi="Arial" w:cs="Arial"/>
              </w:rPr>
            </w:pPr>
            <w:r>
              <w:rPr>
                <w:rFonts w:ascii="Arial" w:hAnsi="Arial" w:cs="Arial"/>
              </w:rPr>
              <w:t xml:space="preserve">N </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516978" w:rsidP="00BA7381">
            <w:pPr>
              <w:rPr>
                <w:rFonts w:ascii="Arial" w:hAnsi="Arial" w:cs="Arial"/>
              </w:rPr>
            </w:pPr>
            <w:r>
              <w:rPr>
                <w:rFonts w:ascii="Arial" w:hAnsi="Arial" w:cs="Arial"/>
              </w:rPr>
              <w:t xml:space="preserve">Head of Customer Services </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A04558"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B6B30">
                  <w:rPr>
                    <w:rFonts w:ascii="Arial" w:eastAsia="Times New Roman" w:hAnsi="Arial" w:cs="Arial"/>
                    <w:lang w:eastAsia="en-GB"/>
                  </w:rPr>
                  <w:t>Manages a team of support roles</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C5322B" w:rsidP="00843BA6">
            <w:pPr>
              <w:rPr>
                <w:rFonts w:ascii="Arial" w:hAnsi="Arial" w:cs="Arial"/>
              </w:rPr>
            </w:pPr>
            <w:r>
              <w:rPr>
                <w:rFonts w:ascii="Arial" w:hAnsi="Arial" w:cs="Arial"/>
              </w:rPr>
              <w:t>June 2020</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9378A9" w:rsidP="00843BA6">
                <w:pPr>
                  <w:rPr>
                    <w:rFonts w:ascii="Arial" w:hAnsi="Arial" w:cs="Arial"/>
                    <w:b/>
                  </w:rPr>
                </w:pPr>
                <w:r>
                  <w:rPr>
                    <w:rFonts w:ascii="Arial" w:eastAsia="Times New Roman" w:hAnsi="Arial" w:cs="Arial"/>
                    <w:b/>
                    <w:lang w:eastAsia="en-GB"/>
                  </w:rPr>
                  <w:t xml:space="preserve">OS - Operational Support </w:t>
                </w:r>
              </w:p>
            </w:tc>
          </w:sdtContent>
        </w:sdt>
      </w:tr>
    </w:tbl>
    <w:tbl>
      <w:tblPr>
        <w:tblStyle w:val="LightList-Accent6"/>
        <w:tblW w:w="10544" w:type="dxa"/>
        <w:tblInd w:w="-10" w:type="dxa"/>
        <w:tblLayout w:type="fixed"/>
        <w:tblLook w:val="04A0" w:firstRow="1" w:lastRow="0" w:firstColumn="1" w:lastColumn="0" w:noHBand="0" w:noVBand="1"/>
      </w:tblPr>
      <w:tblGrid>
        <w:gridCol w:w="10544"/>
      </w:tblGrid>
      <w:tr w:rsidR="00AA202B" w:rsidRPr="002E389A" w:rsidTr="002B6B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DC7F2A" w:rsidTr="002B6B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82603" w:rsidRDefault="00D82603" w:rsidP="00D82603">
            <w:pPr>
              <w:rPr>
                <w:rFonts w:ascii="Arial" w:hAnsi="Arial" w:cs="Arial"/>
                <w:b w:val="0"/>
                <w:sz w:val="20"/>
                <w:szCs w:val="20"/>
              </w:rPr>
            </w:pPr>
            <w:r w:rsidRPr="00E07BE7">
              <w:rPr>
                <w:rFonts w:ascii="Arial" w:hAnsi="Arial" w:cs="Arial"/>
                <w:b w:val="0"/>
                <w:sz w:val="20"/>
                <w:szCs w:val="20"/>
              </w:rPr>
              <w:t xml:space="preserve">This post is based within Technology and Change; this service provides ICT, digital, change management and customer services which enable the organisation and its partners to achieve their outcomes and continually improve the services we deliver to the people of North Yorkshire.  The current user base includes approximately 6500 NYCC staff and 612,000 citizens of North Yorkshire.  </w:t>
            </w:r>
          </w:p>
          <w:p w:rsidR="00D82603" w:rsidRDefault="00D82603" w:rsidP="00D82603">
            <w:pPr>
              <w:rPr>
                <w:rFonts w:ascii="Arial" w:hAnsi="Arial" w:cs="Arial"/>
                <w:b w:val="0"/>
                <w:sz w:val="20"/>
                <w:szCs w:val="20"/>
              </w:rPr>
            </w:pPr>
          </w:p>
          <w:p w:rsidR="00D82603" w:rsidRDefault="00D82603" w:rsidP="00D82603">
            <w:pPr>
              <w:rPr>
                <w:rFonts w:ascii="Arial" w:hAnsi="Arial" w:cs="Arial"/>
                <w:b w:val="0"/>
                <w:sz w:val="20"/>
                <w:szCs w:val="20"/>
              </w:rPr>
            </w:pPr>
            <w:r w:rsidRPr="00E07BE7">
              <w:rPr>
                <w:rFonts w:ascii="Arial" w:hAnsi="Arial" w:cs="Arial"/>
                <w:b w:val="0"/>
                <w:sz w:val="20"/>
                <w:szCs w:val="20"/>
              </w:rPr>
              <w:t xml:space="preserve">T&amp;C support the council to better manage demand and customer experience through effective channel management and customer responsive service design, including increasing the availability and use of digital channels.  The council is committed to ensuring modern working environments and flexible workspaces.   T&amp;C play a key role in maximising the effective use of digital office technologies, productivity software, digital communications, including collaborative technologies, and digital information systems. </w:t>
            </w:r>
          </w:p>
          <w:p w:rsidR="00A1131A" w:rsidRDefault="00A1131A" w:rsidP="00D82603">
            <w:pPr>
              <w:rPr>
                <w:rFonts w:ascii="Arial" w:hAnsi="Arial" w:cs="Arial"/>
                <w:b w:val="0"/>
                <w:sz w:val="20"/>
                <w:szCs w:val="20"/>
              </w:rPr>
            </w:pPr>
          </w:p>
          <w:p w:rsidR="00A1131A" w:rsidRDefault="00A1131A" w:rsidP="00D82603">
            <w:pPr>
              <w:rPr>
                <w:rFonts w:ascii="Arial" w:hAnsi="Arial" w:cs="Arial"/>
                <w:b w:val="0"/>
                <w:sz w:val="20"/>
                <w:szCs w:val="20"/>
              </w:rPr>
            </w:pPr>
            <w:r>
              <w:rPr>
                <w:rFonts w:ascii="Arial" w:hAnsi="Arial" w:cs="Arial"/>
                <w:b w:val="0"/>
                <w:sz w:val="20"/>
                <w:szCs w:val="20"/>
              </w:rPr>
              <w:t xml:space="preserve">The customer service centre provides </w:t>
            </w:r>
            <w:r w:rsidR="00A15394">
              <w:rPr>
                <w:rFonts w:ascii="Arial" w:hAnsi="Arial" w:cs="Arial"/>
                <w:b w:val="0"/>
                <w:sz w:val="20"/>
                <w:szCs w:val="20"/>
              </w:rPr>
              <w:t>a “</w:t>
            </w:r>
            <w:r w:rsidR="00355EB0">
              <w:rPr>
                <w:rFonts w:ascii="Arial" w:hAnsi="Arial" w:cs="Arial"/>
                <w:b w:val="0"/>
                <w:sz w:val="20"/>
                <w:szCs w:val="20"/>
              </w:rPr>
              <w:t>corporate front door”</w:t>
            </w:r>
            <w:r>
              <w:rPr>
                <w:rFonts w:ascii="Arial" w:hAnsi="Arial" w:cs="Arial"/>
                <w:b w:val="0"/>
                <w:sz w:val="20"/>
                <w:szCs w:val="20"/>
              </w:rPr>
              <w:t xml:space="preserve"> internal</w:t>
            </w:r>
            <w:r w:rsidR="00355EB0">
              <w:rPr>
                <w:rFonts w:ascii="Arial" w:hAnsi="Arial" w:cs="Arial"/>
                <w:b w:val="0"/>
                <w:sz w:val="20"/>
                <w:szCs w:val="20"/>
              </w:rPr>
              <w:t xml:space="preserve">, </w:t>
            </w:r>
            <w:r>
              <w:rPr>
                <w:rFonts w:ascii="Arial" w:hAnsi="Arial" w:cs="Arial"/>
                <w:b w:val="0"/>
                <w:sz w:val="20"/>
                <w:szCs w:val="20"/>
              </w:rPr>
              <w:t>external</w:t>
            </w:r>
            <w:r w:rsidR="00355EB0">
              <w:rPr>
                <w:rFonts w:ascii="Arial" w:hAnsi="Arial" w:cs="Arial"/>
                <w:b w:val="0"/>
                <w:sz w:val="20"/>
                <w:szCs w:val="20"/>
              </w:rPr>
              <w:t xml:space="preserve">, corporate and commercial </w:t>
            </w:r>
            <w:r w:rsidR="00F328EB">
              <w:rPr>
                <w:rFonts w:ascii="Arial" w:hAnsi="Arial" w:cs="Arial"/>
                <w:b w:val="0"/>
                <w:sz w:val="20"/>
                <w:szCs w:val="20"/>
              </w:rPr>
              <w:t>customers</w:t>
            </w:r>
            <w:r>
              <w:rPr>
                <w:rFonts w:ascii="Arial" w:hAnsi="Arial" w:cs="Arial"/>
                <w:b w:val="0"/>
                <w:sz w:val="20"/>
                <w:szCs w:val="20"/>
              </w:rPr>
              <w:t xml:space="preserve"> the ability to access services.  </w:t>
            </w:r>
          </w:p>
          <w:p w:rsidR="00D82603" w:rsidRDefault="00D82603" w:rsidP="00D82603">
            <w:pPr>
              <w:rPr>
                <w:rFonts w:ascii="Arial" w:hAnsi="Arial" w:cs="Arial"/>
                <w:b w:val="0"/>
                <w:sz w:val="20"/>
                <w:szCs w:val="20"/>
              </w:rPr>
            </w:pPr>
          </w:p>
          <w:p w:rsidR="00B65AF9" w:rsidRPr="00EE68CF" w:rsidRDefault="00B65AF9" w:rsidP="00EE68CF">
            <w:pPr>
              <w:rPr>
                <w:rFonts w:ascii="Arial" w:hAnsi="Arial" w:cs="Arial"/>
                <w:b w:val="0"/>
                <w:sz w:val="20"/>
                <w:szCs w:val="20"/>
              </w:rPr>
            </w:pPr>
            <w:r w:rsidRPr="00EE68CF">
              <w:rPr>
                <w:rFonts w:ascii="Arial" w:hAnsi="Arial" w:cs="Arial"/>
                <w:b w:val="0"/>
                <w:sz w:val="20"/>
                <w:szCs w:val="20"/>
              </w:rPr>
              <w:t xml:space="preserve">The </w:t>
            </w:r>
            <w:r w:rsidR="00A1131A" w:rsidRPr="00EE68CF">
              <w:rPr>
                <w:rFonts w:ascii="Arial" w:hAnsi="Arial" w:cs="Arial"/>
                <w:b w:val="0"/>
                <w:sz w:val="20"/>
                <w:szCs w:val="20"/>
              </w:rPr>
              <w:t xml:space="preserve">customer service </w:t>
            </w:r>
            <w:r w:rsidRPr="00EE68CF">
              <w:rPr>
                <w:rFonts w:ascii="Arial" w:hAnsi="Arial" w:cs="Arial"/>
                <w:b w:val="0"/>
                <w:sz w:val="20"/>
                <w:szCs w:val="20"/>
              </w:rPr>
              <w:t>centre has a number of teams offering complex services</w:t>
            </w:r>
            <w:r w:rsidR="00355EB0" w:rsidRPr="00EE68CF">
              <w:rPr>
                <w:rFonts w:ascii="Arial" w:hAnsi="Arial" w:cs="Arial"/>
                <w:b w:val="0"/>
                <w:sz w:val="20"/>
                <w:szCs w:val="20"/>
              </w:rPr>
              <w:t xml:space="preserve"> across a number of customer contact channels.  The aim of the customer service centre is to deliver services across all contact channels to support customers with more complex needs while </w:t>
            </w:r>
            <w:r w:rsidRPr="00EE68CF">
              <w:rPr>
                <w:rFonts w:ascii="Arial" w:hAnsi="Arial" w:cs="Arial"/>
                <w:b w:val="0"/>
                <w:sz w:val="20"/>
                <w:szCs w:val="20"/>
              </w:rPr>
              <w:t>promoti</w:t>
            </w:r>
            <w:r w:rsidR="00355EB0" w:rsidRPr="00EE68CF">
              <w:rPr>
                <w:rFonts w:ascii="Arial" w:hAnsi="Arial" w:cs="Arial"/>
                <w:b w:val="0"/>
                <w:sz w:val="20"/>
                <w:szCs w:val="20"/>
              </w:rPr>
              <w:t xml:space="preserve">ng </w:t>
            </w:r>
            <w:r w:rsidRPr="00EE68CF">
              <w:rPr>
                <w:rFonts w:ascii="Arial" w:hAnsi="Arial" w:cs="Arial"/>
                <w:b w:val="0"/>
                <w:sz w:val="20"/>
                <w:szCs w:val="20"/>
              </w:rPr>
              <w:t>NYCC’s on-line services aimed at reducing demand for simple enquiries</w:t>
            </w:r>
            <w:r w:rsidR="00355EB0" w:rsidRPr="00EE68CF">
              <w:rPr>
                <w:rFonts w:ascii="Arial" w:hAnsi="Arial" w:cs="Arial"/>
                <w:b w:val="0"/>
                <w:sz w:val="20"/>
                <w:szCs w:val="20"/>
              </w:rPr>
              <w:t>.</w:t>
            </w:r>
          </w:p>
          <w:p w:rsidR="00355EB0" w:rsidRPr="00EE68CF" w:rsidRDefault="00355EB0" w:rsidP="00EE68CF">
            <w:pPr>
              <w:rPr>
                <w:rFonts w:ascii="Arial" w:hAnsi="Arial" w:cs="Arial"/>
                <w:b w:val="0"/>
                <w:sz w:val="20"/>
                <w:szCs w:val="20"/>
              </w:rPr>
            </w:pPr>
          </w:p>
          <w:p w:rsidR="00355EB0" w:rsidRPr="00EE68CF" w:rsidRDefault="00355EB0" w:rsidP="00EE68CF">
            <w:pPr>
              <w:rPr>
                <w:rFonts w:ascii="Arial" w:hAnsi="Arial" w:cs="Arial"/>
                <w:b w:val="0"/>
                <w:sz w:val="20"/>
                <w:szCs w:val="20"/>
              </w:rPr>
            </w:pPr>
            <w:r w:rsidRPr="00EE68CF">
              <w:rPr>
                <w:rFonts w:ascii="Arial" w:hAnsi="Arial" w:cs="Arial"/>
                <w:b w:val="0"/>
                <w:sz w:val="20"/>
                <w:szCs w:val="20"/>
              </w:rPr>
              <w:t xml:space="preserve">This role will be responsible for the </w:t>
            </w:r>
            <w:r w:rsidR="001041FD" w:rsidRPr="00EE68CF">
              <w:rPr>
                <w:rFonts w:ascii="Arial" w:hAnsi="Arial" w:cs="Arial"/>
                <w:b w:val="0"/>
                <w:sz w:val="20"/>
                <w:szCs w:val="20"/>
              </w:rPr>
              <w:t>e</w:t>
            </w:r>
            <w:r w:rsidRPr="00EE68CF">
              <w:rPr>
                <w:rFonts w:ascii="Arial" w:hAnsi="Arial" w:cs="Arial"/>
                <w:b w:val="0"/>
                <w:sz w:val="20"/>
                <w:szCs w:val="20"/>
              </w:rPr>
              <w:t>ffective forecasting and planning o</w:t>
            </w:r>
            <w:r w:rsidR="001041FD" w:rsidRPr="00EE68CF">
              <w:rPr>
                <w:rFonts w:ascii="Arial" w:hAnsi="Arial" w:cs="Arial"/>
                <w:b w:val="0"/>
                <w:sz w:val="20"/>
                <w:szCs w:val="20"/>
              </w:rPr>
              <w:t>f</w:t>
            </w:r>
            <w:r w:rsidRPr="00EE68CF">
              <w:rPr>
                <w:rFonts w:ascii="Arial" w:hAnsi="Arial" w:cs="Arial"/>
                <w:b w:val="0"/>
                <w:sz w:val="20"/>
                <w:szCs w:val="20"/>
              </w:rPr>
              <w:t xml:space="preserve"> resources across all customer contact channels </w:t>
            </w:r>
            <w:r w:rsidR="00170CEC" w:rsidRPr="00EE68CF">
              <w:rPr>
                <w:rFonts w:ascii="Arial" w:hAnsi="Arial" w:cs="Arial"/>
                <w:b w:val="0"/>
                <w:sz w:val="20"/>
                <w:szCs w:val="20"/>
              </w:rPr>
              <w:t>and the</w:t>
            </w:r>
            <w:r w:rsidRPr="00EE68CF">
              <w:rPr>
                <w:rFonts w:ascii="Arial" w:hAnsi="Arial" w:cs="Arial"/>
                <w:b w:val="0"/>
                <w:sz w:val="20"/>
                <w:szCs w:val="20"/>
              </w:rPr>
              <w:t xml:space="preserve"> delivery of all services levels</w:t>
            </w:r>
            <w:r w:rsidR="0077685B" w:rsidRPr="00EE68CF">
              <w:rPr>
                <w:rFonts w:ascii="Arial" w:hAnsi="Arial" w:cs="Arial"/>
                <w:b w:val="0"/>
                <w:sz w:val="20"/>
                <w:szCs w:val="20"/>
              </w:rPr>
              <w:t>.</w:t>
            </w:r>
          </w:p>
          <w:p w:rsidR="00B65AF9" w:rsidRDefault="00B65AF9" w:rsidP="00D82603">
            <w:pPr>
              <w:pStyle w:val="NormalWeb"/>
              <w:spacing w:before="0" w:beforeAutospacing="0" w:after="0" w:afterAutospacing="0"/>
              <w:rPr>
                <w:rFonts w:ascii="Arial" w:hAnsi="Arial" w:cs="Arial"/>
                <w:b w:val="0"/>
                <w:color w:val="373C43"/>
                <w:sz w:val="20"/>
                <w:szCs w:val="20"/>
              </w:rPr>
            </w:pPr>
          </w:p>
          <w:p w:rsidR="00425F78" w:rsidRPr="00DC7F2A" w:rsidRDefault="00425F78" w:rsidP="00A1367E">
            <w:pPr>
              <w:rPr>
                <w:rFonts w:ascii="Arial" w:eastAsia="Times New Roman" w:hAnsi="Arial" w:cs="Times New Roman"/>
                <w:b w:val="0"/>
                <w:sz w:val="20"/>
                <w:szCs w:val="20"/>
                <w:lang w:eastAsia="en-GB"/>
              </w:rPr>
            </w:pPr>
          </w:p>
        </w:tc>
      </w:tr>
      <w:tr w:rsidR="00AA202B" w:rsidRPr="002E389A" w:rsidTr="002B6B30">
        <w:trPr>
          <w:trHeight w:val="397"/>
        </w:trPr>
        <w:tc>
          <w:tcPr>
            <w:cnfStyle w:val="001000000000" w:firstRow="0" w:lastRow="0" w:firstColumn="1" w:lastColumn="0" w:oddVBand="0" w:evenVBand="0" w:oddHBand="0" w:evenHBand="0" w:firstRowFirstColumn="0" w:firstRowLastColumn="0" w:lastRowFirstColumn="0" w:lastRowLastColumn="0"/>
            <w:tcW w:w="10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Job specifics</w:t>
            </w:r>
          </w:p>
        </w:tc>
      </w:tr>
      <w:tr w:rsidR="00AA202B" w:rsidRPr="00DC7F2A" w:rsidTr="002B6B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EE68CF" w:rsidRDefault="00A1367E" w:rsidP="00A1367E">
            <w:pPr>
              <w:rPr>
                <w:rFonts w:ascii="Arial" w:hAnsi="Arial" w:cs="Arial"/>
                <w:b w:val="0"/>
                <w:sz w:val="20"/>
                <w:szCs w:val="20"/>
              </w:rPr>
            </w:pPr>
            <w:r>
              <w:rPr>
                <w:rFonts w:ascii="Arial" w:eastAsia="Times New Roman" w:hAnsi="Arial" w:cs="Times New Roman"/>
                <w:b w:val="0"/>
                <w:sz w:val="20"/>
                <w:szCs w:val="20"/>
                <w:lang w:eastAsia="en-GB"/>
              </w:rPr>
              <w:t>This role will be based in the corporate customer service</w:t>
            </w:r>
            <w:r w:rsidRPr="00DC7F2A">
              <w:rPr>
                <w:rFonts w:ascii="Arial" w:eastAsia="Times New Roman" w:hAnsi="Arial" w:cs="Times New Roman"/>
                <w:b w:val="0"/>
                <w:sz w:val="20"/>
                <w:szCs w:val="20"/>
                <w:lang w:eastAsia="en-GB"/>
              </w:rPr>
              <w:t xml:space="preserve"> centre</w:t>
            </w:r>
            <w:r w:rsidRPr="00D82603">
              <w:rPr>
                <w:rFonts w:ascii="Arial" w:eastAsia="Times New Roman" w:hAnsi="Arial" w:cs="Arial"/>
                <w:b w:val="0"/>
                <w:sz w:val="20"/>
                <w:szCs w:val="20"/>
                <w:lang w:eastAsia="en-GB"/>
              </w:rPr>
              <w:t>.</w:t>
            </w:r>
            <w:r>
              <w:rPr>
                <w:rFonts w:ascii="Arial" w:hAnsi="Arial" w:cs="Arial"/>
                <w:b w:val="0"/>
                <w:sz w:val="20"/>
                <w:szCs w:val="20"/>
              </w:rPr>
              <w:t xml:space="preserve"> The Centre </w:t>
            </w:r>
            <w:r w:rsidRPr="00EE68CF">
              <w:rPr>
                <w:rFonts w:ascii="Arial" w:hAnsi="Arial" w:cs="Arial"/>
                <w:b w:val="0"/>
                <w:sz w:val="20"/>
                <w:szCs w:val="20"/>
              </w:rPr>
              <w:t>is responsible for customer service, customer support, channel migration and on-going customer relationship management via telephone, web chat, social media and an on-line portal</w:t>
            </w:r>
            <w:r w:rsidR="00A1131A" w:rsidRPr="00EE68CF">
              <w:rPr>
                <w:rFonts w:ascii="Arial" w:hAnsi="Arial" w:cs="Arial"/>
                <w:b w:val="0"/>
                <w:sz w:val="20"/>
                <w:szCs w:val="20"/>
              </w:rPr>
              <w:t xml:space="preserve"> for both internal</w:t>
            </w:r>
            <w:r w:rsidR="0077685B" w:rsidRPr="00EE68CF">
              <w:rPr>
                <w:rFonts w:ascii="Arial" w:hAnsi="Arial" w:cs="Arial"/>
                <w:b w:val="0"/>
                <w:sz w:val="20"/>
                <w:szCs w:val="20"/>
              </w:rPr>
              <w:t>,</w:t>
            </w:r>
            <w:r w:rsidR="00A1131A" w:rsidRPr="00EE68CF">
              <w:rPr>
                <w:rFonts w:ascii="Arial" w:hAnsi="Arial" w:cs="Arial"/>
                <w:b w:val="0"/>
                <w:sz w:val="20"/>
                <w:szCs w:val="20"/>
              </w:rPr>
              <w:t xml:space="preserve"> external</w:t>
            </w:r>
            <w:r w:rsidR="0077685B" w:rsidRPr="00EE68CF">
              <w:rPr>
                <w:rFonts w:ascii="Arial" w:hAnsi="Arial" w:cs="Arial"/>
                <w:b w:val="0"/>
                <w:sz w:val="20"/>
                <w:szCs w:val="20"/>
              </w:rPr>
              <w:t xml:space="preserve">, corporate and commercial </w:t>
            </w:r>
            <w:r w:rsidR="00A1131A" w:rsidRPr="00EE68CF">
              <w:rPr>
                <w:rFonts w:ascii="Arial" w:hAnsi="Arial" w:cs="Arial"/>
                <w:b w:val="0"/>
                <w:sz w:val="20"/>
                <w:szCs w:val="20"/>
              </w:rPr>
              <w:t>customers</w:t>
            </w:r>
          </w:p>
          <w:p w:rsidR="00A1367E" w:rsidRPr="00EE68CF" w:rsidRDefault="00A1367E" w:rsidP="009378A9">
            <w:pPr>
              <w:ind w:left="360"/>
              <w:rPr>
                <w:rFonts w:ascii="Arial" w:hAnsi="Arial" w:cs="Arial"/>
                <w:b w:val="0"/>
                <w:sz w:val="20"/>
                <w:szCs w:val="20"/>
              </w:rPr>
            </w:pPr>
          </w:p>
          <w:p w:rsidR="00A1367E" w:rsidRPr="00EE68CF" w:rsidRDefault="00A1367E" w:rsidP="00A1367E">
            <w:pPr>
              <w:pStyle w:val="NormalWeb"/>
              <w:spacing w:before="0" w:beforeAutospacing="0" w:after="0" w:afterAutospacing="0"/>
              <w:rPr>
                <w:rFonts w:ascii="Arial" w:eastAsiaTheme="minorHAnsi" w:hAnsi="Arial" w:cs="Arial"/>
                <w:b w:val="0"/>
                <w:sz w:val="20"/>
                <w:szCs w:val="20"/>
                <w:lang w:eastAsia="en-US"/>
              </w:rPr>
            </w:pPr>
            <w:r w:rsidRPr="00EE68CF">
              <w:rPr>
                <w:rFonts w:ascii="Arial" w:eastAsiaTheme="minorHAnsi" w:hAnsi="Arial" w:cs="Arial"/>
                <w:b w:val="0"/>
                <w:sz w:val="20"/>
                <w:szCs w:val="20"/>
                <w:lang w:eastAsia="en-US"/>
              </w:rPr>
              <w:t xml:space="preserve">The overall job purpose is to determine resource requirements for all teams dealing with </w:t>
            </w:r>
            <w:r w:rsidR="00A1131A" w:rsidRPr="00EE68CF">
              <w:rPr>
                <w:rFonts w:ascii="Arial" w:eastAsiaTheme="minorHAnsi" w:hAnsi="Arial" w:cs="Arial"/>
                <w:b w:val="0"/>
                <w:sz w:val="20"/>
                <w:szCs w:val="20"/>
                <w:lang w:eastAsia="en-US"/>
              </w:rPr>
              <w:t>internal</w:t>
            </w:r>
            <w:r w:rsidR="0077685B" w:rsidRPr="00EE68CF">
              <w:rPr>
                <w:rFonts w:ascii="Arial" w:eastAsiaTheme="minorHAnsi" w:hAnsi="Arial" w:cs="Arial"/>
                <w:b w:val="0"/>
                <w:sz w:val="20"/>
                <w:szCs w:val="20"/>
                <w:lang w:eastAsia="en-US"/>
              </w:rPr>
              <w:t>,</w:t>
            </w:r>
            <w:r w:rsidR="00A1131A" w:rsidRPr="00EE68CF">
              <w:rPr>
                <w:rFonts w:ascii="Arial" w:eastAsiaTheme="minorHAnsi" w:hAnsi="Arial" w:cs="Arial"/>
                <w:b w:val="0"/>
                <w:sz w:val="20"/>
                <w:szCs w:val="20"/>
                <w:lang w:eastAsia="en-US"/>
              </w:rPr>
              <w:t xml:space="preserve"> external</w:t>
            </w:r>
            <w:r w:rsidR="0077685B" w:rsidRPr="00EE68CF">
              <w:rPr>
                <w:rFonts w:ascii="Arial" w:eastAsiaTheme="minorHAnsi" w:hAnsi="Arial" w:cs="Arial"/>
                <w:b w:val="0"/>
                <w:sz w:val="20"/>
                <w:szCs w:val="20"/>
                <w:lang w:eastAsia="en-US"/>
              </w:rPr>
              <w:t>, corporate and commercial</w:t>
            </w:r>
            <w:r w:rsidR="00A1131A" w:rsidRPr="00EE68CF">
              <w:rPr>
                <w:rFonts w:ascii="Arial" w:eastAsiaTheme="minorHAnsi" w:hAnsi="Arial" w:cs="Arial"/>
                <w:b w:val="0"/>
                <w:sz w:val="20"/>
                <w:szCs w:val="20"/>
                <w:lang w:eastAsia="en-US"/>
              </w:rPr>
              <w:t xml:space="preserve"> </w:t>
            </w:r>
            <w:r w:rsidRPr="00EE68CF">
              <w:rPr>
                <w:rFonts w:ascii="Arial" w:eastAsiaTheme="minorHAnsi" w:hAnsi="Arial" w:cs="Arial"/>
                <w:b w:val="0"/>
                <w:sz w:val="20"/>
                <w:szCs w:val="20"/>
                <w:lang w:eastAsia="en-US"/>
              </w:rPr>
              <w:t>customer contacts, ensuring that shifts are aligned to customer demand</w:t>
            </w:r>
            <w:r w:rsidR="001041FD" w:rsidRPr="00EE68CF">
              <w:rPr>
                <w:rFonts w:ascii="Arial" w:eastAsiaTheme="minorHAnsi" w:hAnsi="Arial" w:cs="Arial"/>
                <w:b w:val="0"/>
                <w:sz w:val="20"/>
                <w:szCs w:val="20"/>
                <w:lang w:eastAsia="en-US"/>
              </w:rPr>
              <w:t>,</w:t>
            </w:r>
            <w:r w:rsidRPr="00EE68CF">
              <w:rPr>
                <w:rFonts w:ascii="Arial" w:eastAsiaTheme="minorHAnsi" w:hAnsi="Arial" w:cs="Arial"/>
                <w:b w:val="0"/>
                <w:sz w:val="20"/>
                <w:szCs w:val="20"/>
                <w:lang w:eastAsia="en-US"/>
              </w:rPr>
              <w:t xml:space="preserve"> meeting </w:t>
            </w:r>
            <w:r w:rsidR="00170CEC" w:rsidRPr="00EE68CF">
              <w:rPr>
                <w:rFonts w:ascii="Arial" w:eastAsiaTheme="minorHAnsi" w:hAnsi="Arial" w:cs="Arial"/>
                <w:b w:val="0"/>
                <w:sz w:val="20"/>
                <w:szCs w:val="20"/>
                <w:lang w:eastAsia="en-US"/>
              </w:rPr>
              <w:t xml:space="preserve">all </w:t>
            </w:r>
            <w:r w:rsidRPr="00EE68CF">
              <w:rPr>
                <w:rFonts w:ascii="Arial" w:eastAsiaTheme="minorHAnsi" w:hAnsi="Arial" w:cs="Arial"/>
                <w:b w:val="0"/>
                <w:sz w:val="20"/>
                <w:szCs w:val="20"/>
                <w:lang w:eastAsia="en-US"/>
              </w:rPr>
              <w:t>service standards</w:t>
            </w:r>
            <w:r w:rsidR="00170CEC" w:rsidRPr="00EE68CF">
              <w:rPr>
                <w:rFonts w:ascii="Arial" w:eastAsiaTheme="minorHAnsi" w:hAnsi="Arial" w:cs="Arial"/>
                <w:b w:val="0"/>
                <w:sz w:val="20"/>
                <w:szCs w:val="20"/>
                <w:lang w:eastAsia="en-US"/>
              </w:rPr>
              <w:t xml:space="preserve"> </w:t>
            </w:r>
            <w:r w:rsidR="001041FD" w:rsidRPr="00EE68CF">
              <w:rPr>
                <w:rFonts w:ascii="Arial" w:eastAsiaTheme="minorHAnsi" w:hAnsi="Arial" w:cs="Arial"/>
                <w:b w:val="0"/>
                <w:sz w:val="20"/>
                <w:szCs w:val="20"/>
                <w:lang w:eastAsia="en-US"/>
              </w:rPr>
              <w:t>whilst</w:t>
            </w:r>
            <w:r w:rsidRPr="00EE68CF">
              <w:rPr>
                <w:rFonts w:ascii="Arial" w:eastAsiaTheme="minorHAnsi" w:hAnsi="Arial" w:cs="Arial"/>
                <w:b w:val="0"/>
                <w:sz w:val="20"/>
                <w:szCs w:val="20"/>
                <w:lang w:eastAsia="en-US"/>
              </w:rPr>
              <w:t xml:space="preserve"> forecasting and modelling future demand requirements</w:t>
            </w:r>
            <w:r w:rsidR="00170CEC" w:rsidRPr="00EE68CF">
              <w:rPr>
                <w:rFonts w:ascii="Arial" w:eastAsiaTheme="minorHAnsi" w:hAnsi="Arial" w:cs="Arial"/>
                <w:b w:val="0"/>
                <w:sz w:val="20"/>
                <w:szCs w:val="20"/>
                <w:lang w:eastAsia="en-US"/>
              </w:rPr>
              <w:t xml:space="preserve"> and customer behaviour change</w:t>
            </w:r>
            <w:r w:rsidRPr="00EE68CF">
              <w:rPr>
                <w:rFonts w:ascii="Arial" w:eastAsiaTheme="minorHAnsi" w:hAnsi="Arial" w:cs="Arial"/>
                <w:b w:val="0"/>
                <w:sz w:val="20"/>
                <w:szCs w:val="20"/>
                <w:lang w:eastAsia="en-US"/>
              </w:rPr>
              <w:t xml:space="preserve"> across multiple inbound channels in a complex</w:t>
            </w:r>
            <w:r w:rsidR="001041FD" w:rsidRPr="00EE68CF">
              <w:rPr>
                <w:rFonts w:ascii="Arial" w:eastAsiaTheme="minorHAnsi" w:hAnsi="Arial" w:cs="Arial"/>
                <w:b w:val="0"/>
                <w:sz w:val="20"/>
                <w:szCs w:val="20"/>
                <w:lang w:eastAsia="en-US"/>
              </w:rPr>
              <w:t>,</w:t>
            </w:r>
            <w:r w:rsidRPr="00EE68CF">
              <w:rPr>
                <w:rFonts w:ascii="Arial" w:eastAsiaTheme="minorHAnsi" w:hAnsi="Arial" w:cs="Arial"/>
                <w:b w:val="0"/>
                <w:sz w:val="20"/>
                <w:szCs w:val="20"/>
                <w:lang w:eastAsia="en-US"/>
              </w:rPr>
              <w:t xml:space="preserve"> rapidly changing</w:t>
            </w:r>
            <w:r w:rsidR="001041FD" w:rsidRPr="00EE68CF">
              <w:rPr>
                <w:rFonts w:ascii="Arial" w:eastAsiaTheme="minorHAnsi" w:hAnsi="Arial" w:cs="Arial"/>
                <w:b w:val="0"/>
                <w:sz w:val="20"/>
                <w:szCs w:val="20"/>
                <w:lang w:eastAsia="en-US"/>
              </w:rPr>
              <w:t>,</w:t>
            </w:r>
            <w:r w:rsidRPr="00EE68CF">
              <w:rPr>
                <w:rFonts w:ascii="Arial" w:eastAsiaTheme="minorHAnsi" w:hAnsi="Arial" w:cs="Arial"/>
                <w:b w:val="0"/>
                <w:sz w:val="20"/>
                <w:szCs w:val="20"/>
                <w:lang w:eastAsia="en-US"/>
              </w:rPr>
              <w:t xml:space="preserve"> customer service environment.</w:t>
            </w:r>
          </w:p>
          <w:p w:rsidR="00A1131A" w:rsidRPr="00EE68CF" w:rsidRDefault="00A1131A" w:rsidP="00A1367E">
            <w:pPr>
              <w:pStyle w:val="NormalWeb"/>
              <w:spacing w:before="0" w:beforeAutospacing="0" w:after="0" w:afterAutospacing="0"/>
              <w:rPr>
                <w:rFonts w:ascii="Arial" w:eastAsiaTheme="minorHAnsi" w:hAnsi="Arial" w:cs="Arial"/>
                <w:b w:val="0"/>
                <w:sz w:val="20"/>
                <w:szCs w:val="20"/>
                <w:lang w:eastAsia="en-US"/>
              </w:rPr>
            </w:pPr>
          </w:p>
          <w:p w:rsidR="00A1131A" w:rsidRPr="00EE68CF" w:rsidRDefault="00A1131A" w:rsidP="00A1367E">
            <w:pPr>
              <w:pStyle w:val="NormalWeb"/>
              <w:spacing w:before="0" w:beforeAutospacing="0" w:after="0" w:afterAutospacing="0"/>
              <w:rPr>
                <w:rFonts w:ascii="Arial" w:hAnsi="Arial"/>
                <w:b w:val="0"/>
                <w:sz w:val="20"/>
                <w:szCs w:val="20"/>
              </w:rPr>
            </w:pPr>
            <w:r w:rsidRPr="00EE68CF">
              <w:rPr>
                <w:rFonts w:ascii="Arial" w:hAnsi="Arial"/>
                <w:b w:val="0"/>
                <w:sz w:val="20"/>
                <w:szCs w:val="20"/>
              </w:rPr>
              <w:lastRenderedPageBreak/>
              <w:t xml:space="preserve">This role will </w:t>
            </w:r>
            <w:r w:rsidR="00F328EB" w:rsidRPr="00EE68CF">
              <w:rPr>
                <w:rFonts w:ascii="Arial" w:hAnsi="Arial"/>
                <w:b w:val="0"/>
                <w:sz w:val="20"/>
                <w:szCs w:val="20"/>
              </w:rPr>
              <w:t>utilise</w:t>
            </w:r>
            <w:r w:rsidRPr="00EE68CF">
              <w:rPr>
                <w:rFonts w:ascii="Arial" w:hAnsi="Arial"/>
                <w:b w:val="0"/>
                <w:sz w:val="20"/>
                <w:szCs w:val="20"/>
              </w:rPr>
              <w:t xml:space="preserve"> resources including staffing and technology to deliver overall performance </w:t>
            </w:r>
            <w:r w:rsidR="00F328EB" w:rsidRPr="00EE68CF">
              <w:rPr>
                <w:rFonts w:ascii="Arial" w:hAnsi="Arial"/>
                <w:b w:val="0"/>
                <w:sz w:val="20"/>
                <w:szCs w:val="20"/>
              </w:rPr>
              <w:t xml:space="preserve">at the single front door to achieve overall performance in the most cost effective way.  </w:t>
            </w:r>
          </w:p>
          <w:p w:rsidR="00F328EB" w:rsidRPr="00EE68CF" w:rsidRDefault="00F328EB" w:rsidP="00A1367E">
            <w:pPr>
              <w:pStyle w:val="NormalWeb"/>
              <w:spacing w:before="0" w:beforeAutospacing="0" w:after="0" w:afterAutospacing="0"/>
              <w:rPr>
                <w:rFonts w:ascii="Arial" w:hAnsi="Arial"/>
                <w:b w:val="0"/>
                <w:sz w:val="20"/>
                <w:szCs w:val="20"/>
              </w:rPr>
            </w:pPr>
          </w:p>
          <w:p w:rsidR="00A1367E" w:rsidRPr="00EE68CF" w:rsidRDefault="001041FD" w:rsidP="00A1367E">
            <w:pPr>
              <w:pStyle w:val="NormalWeb"/>
              <w:spacing w:before="0" w:beforeAutospacing="0" w:after="0" w:afterAutospacing="0"/>
              <w:rPr>
                <w:rFonts w:ascii="Arial" w:hAnsi="Arial"/>
                <w:b w:val="0"/>
                <w:sz w:val="20"/>
                <w:szCs w:val="20"/>
              </w:rPr>
            </w:pPr>
            <w:r w:rsidRPr="00EE68CF">
              <w:rPr>
                <w:rFonts w:ascii="Arial" w:hAnsi="Arial"/>
                <w:b w:val="0"/>
                <w:sz w:val="20"/>
                <w:szCs w:val="20"/>
              </w:rPr>
              <w:t>The post holder</w:t>
            </w:r>
            <w:r w:rsidR="00F328EB" w:rsidRPr="00EE68CF">
              <w:rPr>
                <w:rFonts w:ascii="Arial" w:hAnsi="Arial"/>
                <w:b w:val="0"/>
                <w:sz w:val="20"/>
                <w:szCs w:val="20"/>
              </w:rPr>
              <w:t xml:space="preserve"> will be responsible for delivering a balance between optimisation of performance and flexibility</w:t>
            </w:r>
            <w:r w:rsidRPr="00EE68CF">
              <w:rPr>
                <w:rFonts w:ascii="Arial" w:hAnsi="Arial"/>
                <w:b w:val="0"/>
                <w:sz w:val="20"/>
                <w:szCs w:val="20"/>
              </w:rPr>
              <w:t>,</w:t>
            </w:r>
            <w:r w:rsidR="00F328EB" w:rsidRPr="00EE68CF">
              <w:rPr>
                <w:rFonts w:ascii="Arial" w:hAnsi="Arial"/>
                <w:b w:val="0"/>
                <w:sz w:val="20"/>
                <w:szCs w:val="20"/>
              </w:rPr>
              <w:t xml:space="preserve"> to ensure on-going well-being of staff working in the centre</w:t>
            </w:r>
            <w:r w:rsidRPr="00EE68CF">
              <w:rPr>
                <w:rFonts w:ascii="Arial" w:hAnsi="Arial"/>
                <w:b w:val="0"/>
                <w:sz w:val="20"/>
                <w:szCs w:val="20"/>
              </w:rPr>
              <w:t>.</w:t>
            </w:r>
            <w:r w:rsidR="00F328EB" w:rsidRPr="00EE68CF">
              <w:rPr>
                <w:rFonts w:ascii="Arial" w:hAnsi="Arial"/>
                <w:b w:val="0"/>
                <w:sz w:val="20"/>
                <w:szCs w:val="20"/>
              </w:rPr>
              <w:t xml:space="preserve"> </w:t>
            </w:r>
          </w:p>
          <w:p w:rsidR="00F328EB" w:rsidRDefault="00A1367E" w:rsidP="00A1367E">
            <w:pPr>
              <w:rPr>
                <w:rFonts w:ascii="Arial" w:eastAsia="Times New Roman" w:hAnsi="Arial" w:cs="Times New Roman"/>
                <w:b w:val="0"/>
                <w:sz w:val="20"/>
                <w:szCs w:val="20"/>
                <w:lang w:eastAsia="en-GB"/>
              </w:rPr>
            </w:pPr>
            <w:r>
              <w:rPr>
                <w:rFonts w:ascii="Arial" w:eastAsia="Times New Roman" w:hAnsi="Arial" w:cs="Times New Roman"/>
                <w:b w:val="0"/>
                <w:sz w:val="20"/>
                <w:szCs w:val="20"/>
                <w:lang w:eastAsia="en-GB"/>
              </w:rPr>
              <w:t xml:space="preserve">The Forecasting and Planning Manager will also manage </w:t>
            </w:r>
            <w:r w:rsidR="003F41F3">
              <w:rPr>
                <w:rFonts w:ascii="Arial" w:eastAsia="Times New Roman" w:hAnsi="Arial" w:cs="Times New Roman"/>
                <w:b w:val="0"/>
                <w:sz w:val="20"/>
                <w:szCs w:val="20"/>
                <w:lang w:eastAsia="en-GB"/>
              </w:rPr>
              <w:t>the</w:t>
            </w:r>
            <w:r>
              <w:rPr>
                <w:rFonts w:ascii="Arial" w:eastAsia="Times New Roman" w:hAnsi="Arial" w:cs="Times New Roman"/>
                <w:b w:val="0"/>
                <w:sz w:val="20"/>
                <w:szCs w:val="20"/>
                <w:lang w:eastAsia="en-GB"/>
              </w:rPr>
              <w:t xml:space="preserve"> Intraday </w:t>
            </w:r>
            <w:r w:rsidR="00245B67">
              <w:rPr>
                <w:rFonts w:ascii="Arial" w:eastAsia="Times New Roman" w:hAnsi="Arial" w:cs="Times New Roman"/>
                <w:b w:val="0"/>
                <w:sz w:val="20"/>
                <w:szCs w:val="20"/>
                <w:lang w:eastAsia="en-GB"/>
              </w:rPr>
              <w:t xml:space="preserve">Manager </w:t>
            </w:r>
            <w:r>
              <w:rPr>
                <w:rFonts w:ascii="Arial" w:eastAsia="Times New Roman" w:hAnsi="Arial" w:cs="Times New Roman"/>
                <w:b w:val="0"/>
                <w:sz w:val="20"/>
                <w:szCs w:val="20"/>
                <w:lang w:eastAsia="en-GB"/>
              </w:rPr>
              <w:t>who</w:t>
            </w:r>
            <w:r w:rsidRPr="00DC7F2A">
              <w:rPr>
                <w:rFonts w:ascii="Arial" w:eastAsia="Times New Roman" w:hAnsi="Arial" w:cs="Times New Roman"/>
                <w:b w:val="0"/>
                <w:sz w:val="20"/>
                <w:szCs w:val="20"/>
                <w:lang w:eastAsia="en-GB"/>
              </w:rPr>
              <w:t xml:space="preserve"> will </w:t>
            </w:r>
            <w:r>
              <w:rPr>
                <w:rFonts w:ascii="Arial" w:eastAsia="Times New Roman" w:hAnsi="Arial" w:cs="Times New Roman"/>
                <w:b w:val="0"/>
                <w:sz w:val="20"/>
                <w:szCs w:val="20"/>
                <w:lang w:eastAsia="en-GB"/>
              </w:rPr>
              <w:t>manage</w:t>
            </w:r>
            <w:r w:rsidRPr="00DC7F2A">
              <w:rPr>
                <w:rFonts w:ascii="Arial" w:eastAsia="Times New Roman" w:hAnsi="Arial" w:cs="Times New Roman"/>
                <w:b w:val="0"/>
                <w:sz w:val="20"/>
                <w:szCs w:val="20"/>
                <w:lang w:eastAsia="en-GB"/>
              </w:rPr>
              <w:t xml:space="preserve"> </w:t>
            </w:r>
            <w:r>
              <w:rPr>
                <w:rFonts w:ascii="Arial" w:eastAsia="Times New Roman" w:hAnsi="Arial" w:cs="Times New Roman"/>
                <w:b w:val="0"/>
                <w:sz w:val="20"/>
                <w:szCs w:val="20"/>
                <w:lang w:eastAsia="en-GB"/>
              </w:rPr>
              <w:t>the customer service centre</w:t>
            </w:r>
            <w:r w:rsidRPr="00DC7F2A">
              <w:rPr>
                <w:rFonts w:ascii="Arial" w:eastAsia="Times New Roman" w:hAnsi="Arial" w:cs="Times New Roman"/>
                <w:b w:val="0"/>
                <w:sz w:val="20"/>
                <w:szCs w:val="20"/>
                <w:lang w:eastAsia="en-GB"/>
              </w:rPr>
              <w:t xml:space="preserve"> demand on a day to day basis to ensure that the best performance is achieved for our customers as well as providing reporting </w:t>
            </w:r>
            <w:r w:rsidR="00F328EB">
              <w:rPr>
                <w:rFonts w:ascii="Arial" w:eastAsia="Times New Roman" w:hAnsi="Arial" w:cs="Times New Roman"/>
                <w:b w:val="0"/>
                <w:sz w:val="20"/>
                <w:szCs w:val="20"/>
                <w:lang w:eastAsia="en-GB"/>
              </w:rPr>
              <w:t>on individual, service, team and centre performance.</w:t>
            </w:r>
          </w:p>
          <w:p w:rsidR="00F328EB" w:rsidRDefault="00F328EB" w:rsidP="00A1367E">
            <w:pPr>
              <w:rPr>
                <w:rFonts w:ascii="Arial" w:eastAsia="Times New Roman" w:hAnsi="Arial" w:cs="Times New Roman"/>
                <w:b w:val="0"/>
                <w:sz w:val="20"/>
                <w:szCs w:val="20"/>
                <w:lang w:eastAsia="en-GB"/>
              </w:rPr>
            </w:pPr>
          </w:p>
          <w:p w:rsidR="00A1367E" w:rsidRPr="00DC7F2A" w:rsidRDefault="00F328EB" w:rsidP="00A1367E">
            <w:pPr>
              <w:rPr>
                <w:rFonts w:ascii="Arial" w:eastAsia="Times New Roman" w:hAnsi="Arial" w:cs="Times New Roman"/>
                <w:b w:val="0"/>
                <w:sz w:val="20"/>
                <w:szCs w:val="20"/>
                <w:lang w:eastAsia="en-GB"/>
              </w:rPr>
            </w:pPr>
            <w:r>
              <w:rPr>
                <w:rFonts w:ascii="Arial" w:eastAsia="Times New Roman" w:hAnsi="Arial" w:cs="Times New Roman"/>
                <w:b w:val="0"/>
                <w:sz w:val="20"/>
                <w:szCs w:val="20"/>
                <w:lang w:eastAsia="en-GB"/>
              </w:rPr>
              <w:t>The</w:t>
            </w:r>
            <w:r w:rsidR="00A1367E" w:rsidRPr="00DC7F2A">
              <w:rPr>
                <w:rFonts w:ascii="Arial" w:eastAsia="Times New Roman" w:hAnsi="Arial" w:cs="Times New Roman"/>
                <w:b w:val="0"/>
                <w:sz w:val="20"/>
                <w:szCs w:val="20"/>
                <w:lang w:eastAsia="en-GB"/>
              </w:rPr>
              <w:t xml:space="preserve"> planning functions allow the centre to respond to changes and retain performance for our customers</w:t>
            </w:r>
            <w:r>
              <w:rPr>
                <w:rFonts w:ascii="Arial" w:eastAsia="Times New Roman" w:hAnsi="Arial" w:cs="Times New Roman"/>
                <w:b w:val="0"/>
                <w:sz w:val="20"/>
                <w:szCs w:val="20"/>
                <w:lang w:eastAsia="en-GB"/>
              </w:rPr>
              <w:t xml:space="preserve"> as well as providing a </w:t>
            </w:r>
            <w:r w:rsidR="008B311C">
              <w:rPr>
                <w:rFonts w:ascii="Arial" w:eastAsia="Times New Roman" w:hAnsi="Arial" w:cs="Times New Roman"/>
                <w:b w:val="0"/>
                <w:sz w:val="20"/>
                <w:szCs w:val="20"/>
                <w:lang w:eastAsia="en-GB"/>
              </w:rPr>
              <w:t>forecasting</w:t>
            </w:r>
            <w:r>
              <w:rPr>
                <w:rFonts w:ascii="Arial" w:eastAsia="Times New Roman" w:hAnsi="Arial" w:cs="Times New Roman"/>
                <w:b w:val="0"/>
                <w:sz w:val="20"/>
                <w:szCs w:val="20"/>
                <w:lang w:eastAsia="en-GB"/>
              </w:rPr>
              <w:t xml:space="preserve"> and modelling function to enable the organisation to develop its long term strategy for customer demand </w:t>
            </w:r>
            <w:r w:rsidR="008B311C">
              <w:rPr>
                <w:rFonts w:ascii="Arial" w:eastAsia="Times New Roman" w:hAnsi="Arial" w:cs="Times New Roman"/>
                <w:b w:val="0"/>
                <w:sz w:val="20"/>
                <w:szCs w:val="20"/>
                <w:lang w:eastAsia="en-GB"/>
              </w:rPr>
              <w:t>management using data</w:t>
            </w:r>
            <w:r w:rsidR="003F41F3">
              <w:rPr>
                <w:rFonts w:ascii="Arial" w:eastAsia="Times New Roman" w:hAnsi="Arial" w:cs="Times New Roman"/>
                <w:b w:val="0"/>
                <w:sz w:val="20"/>
                <w:szCs w:val="20"/>
                <w:lang w:eastAsia="en-GB"/>
              </w:rPr>
              <w:t xml:space="preserve"> to drive change and improvement to the customer experience.</w:t>
            </w:r>
          </w:p>
          <w:p w:rsidR="00A1367E" w:rsidRDefault="00A1367E" w:rsidP="009378A9">
            <w:pPr>
              <w:ind w:left="360"/>
              <w:rPr>
                <w:rFonts w:ascii="Arial" w:hAnsi="Arial" w:cs="Arial"/>
                <w:b w:val="0"/>
                <w:color w:val="373C43"/>
                <w:sz w:val="20"/>
                <w:szCs w:val="20"/>
              </w:rPr>
            </w:pPr>
            <w:bookmarkStart w:id="0" w:name="_GoBack"/>
            <w:bookmarkEnd w:id="0"/>
          </w:p>
          <w:p w:rsidR="00A1367E" w:rsidRPr="00DC7F2A" w:rsidRDefault="00A1367E" w:rsidP="009378A9">
            <w:pPr>
              <w:ind w:left="360"/>
              <w:rPr>
                <w:rFonts w:cs="Arial"/>
                <w:sz w:val="20"/>
                <w:szCs w:val="20"/>
              </w:rPr>
            </w:pPr>
          </w:p>
        </w:tc>
      </w:tr>
    </w:tbl>
    <w:tbl>
      <w:tblPr>
        <w:tblStyle w:val="TableGrid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8A7B30" w:rsidRPr="008A7B30" w:rsidTr="00A15394">
        <w:trPr>
          <w:cantSplit/>
          <w:trHeight w:val="397"/>
        </w:trPr>
        <w:tc>
          <w:tcPr>
            <w:tcW w:w="10490" w:type="dxa"/>
            <w:shd w:val="clear" w:color="auto" w:fill="4F81BD" w:themeFill="accent1"/>
            <w:vAlign w:val="center"/>
          </w:tcPr>
          <w:p w:rsidR="008A7B30" w:rsidRPr="008A7B30" w:rsidRDefault="008A7B30" w:rsidP="008A7B30">
            <w:pPr>
              <w:rPr>
                <w:rFonts w:ascii="Arial" w:hAnsi="Arial" w:cs="Arial"/>
                <w:color w:val="1F497D" w:themeColor="text2"/>
                <w:sz w:val="32"/>
                <w:szCs w:val="32"/>
              </w:rPr>
            </w:pPr>
            <w:r w:rsidRPr="008A7B30">
              <w:rPr>
                <w:rFonts w:ascii="Arial" w:hAnsi="Arial" w:cs="Arial"/>
                <w:color w:val="FFFFFF" w:themeColor="background1"/>
                <w:sz w:val="32"/>
                <w:szCs w:val="32"/>
              </w:rPr>
              <w:lastRenderedPageBreak/>
              <w:t>Structure</w:t>
            </w:r>
          </w:p>
        </w:tc>
      </w:tr>
    </w:tbl>
    <w:p w:rsidR="00AA202B" w:rsidRDefault="00AA202B">
      <w:pPr>
        <w:rPr>
          <w:rFonts w:ascii="Arial" w:hAnsi="Arial" w:cs="Arial"/>
        </w:rPr>
      </w:pPr>
    </w:p>
    <w:p w:rsidR="008A7B30" w:rsidRPr="002E389A" w:rsidRDefault="00EA363F">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12FEC129" wp14:editId="5244F85E">
                <wp:simplePos x="0" y="0"/>
                <wp:positionH relativeFrom="column">
                  <wp:posOffset>2145568</wp:posOffset>
                </wp:positionH>
                <wp:positionV relativeFrom="paragraph">
                  <wp:posOffset>2932954</wp:posOffset>
                </wp:positionV>
                <wp:extent cx="760887" cy="400467"/>
                <wp:effectExtent l="19050" t="19050" r="39370" b="38100"/>
                <wp:wrapNone/>
                <wp:docPr id="5" name="Straight Arrow Connector 5"/>
                <wp:cNvGraphicFramePr/>
                <a:graphic xmlns:a="http://schemas.openxmlformats.org/drawingml/2006/main">
                  <a:graphicData uri="http://schemas.microsoft.com/office/word/2010/wordprocessingShape">
                    <wps:wsp>
                      <wps:cNvCnPr/>
                      <wps:spPr>
                        <a:xfrm>
                          <a:off x="0" y="0"/>
                          <a:ext cx="760887" cy="400467"/>
                        </a:xfrm>
                        <a:prstGeom prst="straightConnector1">
                          <a:avLst/>
                        </a:prstGeom>
                        <a:ln w="3810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50D067" id="_x0000_t32" coordsize="21600,21600" o:spt="32" o:oned="t" path="m,l21600,21600e" filled="f">
                <v:path arrowok="t" fillok="f" o:connecttype="none"/>
                <o:lock v:ext="edit" shapetype="t"/>
              </v:shapetype>
              <v:shape id="Straight Arrow Connector 5" o:spid="_x0000_s1026" type="#_x0000_t32" style="position:absolute;margin-left:168.95pt;margin-top:230.95pt;width:59.9pt;height:3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" strokecolor="#4579b8 [3044]" strokeweight="3pt">
                <v:stroke dashstyle="dash" endarrow="block"/>
              </v:shape>
            </w:pict>
          </mc:Fallback>
        </mc:AlternateContent>
      </w:r>
      <w:r>
        <w:rPr>
          <w:noProof/>
          <w:lang w:eastAsia="en-GB"/>
        </w:rPr>
        <w:drawing>
          <wp:inline distT="0" distB="0" distL="0" distR="0" wp14:anchorId="3AF90A03" wp14:editId="7F01E316">
            <wp:extent cx="6551930" cy="4032250"/>
            <wp:effectExtent l="0" t="38100" r="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02B" w:rsidRPr="002E389A" w:rsidRDefault="00AA202B">
      <w:pPr>
        <w:rPr>
          <w:rFonts w:ascii="Arial" w:hAnsi="Arial" w:cs="Arial"/>
        </w:rPr>
      </w:pPr>
      <w:r w:rsidRPr="002E389A">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05D20">
        <w:trPr>
          <w:cantSplit/>
          <w:trHeight w:val="397"/>
        </w:trPr>
        <w:tc>
          <w:tcPr>
            <w:tcW w:w="10456"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p>
        </w:tc>
        <w:tc>
          <w:tcPr>
            <w:tcW w:w="8221"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rsidTr="00FF4B5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shd w:val="clear" w:color="auto" w:fill="E36C0A" w:themeFill="accent6" w:themeFillShade="BF"/>
            <w:vAlign w:val="center"/>
          </w:tcPr>
          <w:p w:rsidR="00933779" w:rsidRPr="00FF4B5E" w:rsidRDefault="00FF4B5E" w:rsidP="00245B67">
            <w:pPr>
              <w:ind w:left="18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lang w:eastAsia="en-GB"/>
              </w:rPr>
            </w:pPr>
            <w:r w:rsidRPr="00FF4B5E">
              <w:rPr>
                <w:rFonts w:ascii="Arial" w:eastAsia="Times New Roman" w:hAnsi="Arial" w:cs="Times New Roman"/>
                <w:lang w:eastAsia="en-GB"/>
              </w:rPr>
              <w:t xml:space="preserve">The core focus of this job is to </w:t>
            </w:r>
            <w:r w:rsidR="00245B67">
              <w:rPr>
                <w:rFonts w:ascii="Arial" w:eastAsia="Times New Roman" w:hAnsi="Arial" w:cs="Times New Roman"/>
                <w:lang w:eastAsia="en-GB"/>
              </w:rPr>
              <w:t>direct</w:t>
            </w:r>
            <w:r w:rsidRPr="00FF4B5E">
              <w:rPr>
                <w:rFonts w:ascii="Arial" w:eastAsia="Times New Roman" w:hAnsi="Arial" w:cs="Times New Roman"/>
                <w:lang w:eastAsia="en-GB"/>
              </w:rPr>
              <w:t xml:space="preserve"> the operations in the customer service centre to deliver service in line with service levels. The post holder will do this by using </w:t>
            </w:r>
            <w:r w:rsidR="00245B67">
              <w:rPr>
                <w:rFonts w:ascii="Arial" w:eastAsia="Times New Roman" w:hAnsi="Arial" w:cs="Times New Roman"/>
                <w:lang w:eastAsia="en-GB"/>
              </w:rPr>
              <w:t>all available data and tool</w:t>
            </w:r>
            <w:r w:rsidR="009B1E2D">
              <w:rPr>
                <w:rFonts w:ascii="Arial" w:eastAsia="Times New Roman" w:hAnsi="Arial" w:cs="Times New Roman"/>
                <w:lang w:eastAsia="en-GB"/>
              </w:rPr>
              <w:t>s</w:t>
            </w:r>
            <w:r w:rsidR="00245B67">
              <w:rPr>
                <w:rFonts w:ascii="Arial" w:eastAsia="Times New Roman" w:hAnsi="Arial" w:cs="Times New Roman"/>
                <w:lang w:eastAsia="en-GB"/>
              </w:rPr>
              <w:t xml:space="preserve"> to effectively model and </w:t>
            </w:r>
            <w:r w:rsidR="003F41F3">
              <w:rPr>
                <w:rFonts w:ascii="Arial" w:eastAsia="Times New Roman" w:hAnsi="Arial" w:cs="Times New Roman"/>
                <w:lang w:eastAsia="en-GB"/>
              </w:rPr>
              <w:t>forecast</w:t>
            </w:r>
            <w:r w:rsidR="00245B67">
              <w:rPr>
                <w:rFonts w:ascii="Arial" w:eastAsia="Times New Roman" w:hAnsi="Arial" w:cs="Times New Roman"/>
                <w:lang w:eastAsia="en-GB"/>
              </w:rPr>
              <w:t xml:space="preserve"> demand across all customer channels, understanding the course of changes in trends.</w:t>
            </w:r>
            <w:r w:rsidRPr="00FF4B5E">
              <w:rPr>
                <w:rFonts w:ascii="Arial" w:eastAsia="Times New Roman" w:hAnsi="Arial" w:cs="Times New Roman"/>
                <w:lang w:eastAsia="en-GB"/>
              </w:rPr>
              <w:t xml:space="preserve"> </w:t>
            </w:r>
            <w:r w:rsidR="00245B67">
              <w:rPr>
                <w:rFonts w:ascii="Arial" w:eastAsia="Times New Roman" w:hAnsi="Arial" w:cs="Times New Roman"/>
                <w:lang w:eastAsia="en-GB"/>
              </w:rPr>
              <w:t>A</w:t>
            </w:r>
            <w:r w:rsidRPr="00FF4B5E">
              <w:rPr>
                <w:rFonts w:ascii="Arial" w:eastAsia="Times New Roman" w:hAnsi="Arial" w:cs="Times New Roman"/>
                <w:lang w:eastAsia="en-GB"/>
              </w:rPr>
              <w:t xml:space="preserve">nalyse performance </w:t>
            </w:r>
            <w:r w:rsidR="00245B67">
              <w:rPr>
                <w:rFonts w:ascii="Arial" w:eastAsia="Times New Roman" w:hAnsi="Arial" w:cs="Times New Roman"/>
                <w:lang w:eastAsia="en-GB"/>
              </w:rPr>
              <w:t>and</w:t>
            </w:r>
            <w:r w:rsidRPr="00FF4B5E">
              <w:rPr>
                <w:rFonts w:ascii="Arial" w:eastAsia="Times New Roman" w:hAnsi="Arial" w:cs="Times New Roman"/>
                <w:lang w:eastAsia="en-GB"/>
              </w:rPr>
              <w:t xml:space="preserve"> make recommendations for improvement.  </w:t>
            </w:r>
          </w:p>
        </w:tc>
      </w:tr>
      <w:tr w:rsidR="00933779" w:rsidRPr="002E389A" w:rsidTr="00FF4B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FF4B5E" w:rsidRPr="00DC7F2A"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To direct operations in the centre on a day to day basis to ensure that service level</w:t>
            </w:r>
            <w:r w:rsidR="008B311C">
              <w:rPr>
                <w:rFonts w:ascii="Arial" w:eastAsia="Times New Roman" w:hAnsi="Arial" w:cs="Times New Roman"/>
                <w:sz w:val="20"/>
                <w:szCs w:val="20"/>
                <w:lang w:eastAsia="en-GB"/>
              </w:rPr>
              <w:t xml:space="preserve">s are all </w:t>
            </w:r>
            <w:r w:rsidRPr="00DC7F2A">
              <w:rPr>
                <w:rFonts w:ascii="Arial" w:eastAsia="Times New Roman" w:hAnsi="Arial" w:cs="Times New Roman"/>
                <w:sz w:val="20"/>
                <w:szCs w:val="20"/>
                <w:lang w:eastAsia="en-GB"/>
              </w:rPr>
              <w:t>achieved.</w:t>
            </w:r>
          </w:p>
          <w:p w:rsidR="00FF4B5E" w:rsidRPr="00DC7F2A" w:rsidRDefault="00245B67"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Arial"/>
                <w:sz w:val="20"/>
                <w:szCs w:val="20"/>
                <w:lang w:eastAsia="en-GB"/>
              </w:rPr>
              <w:t>Create a plan</w:t>
            </w:r>
            <w:r w:rsidR="003F41F3">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for </w:t>
            </w:r>
            <w:r w:rsidR="003F41F3">
              <w:rPr>
                <w:rFonts w:ascii="Arial" w:eastAsia="Times New Roman" w:hAnsi="Arial" w:cs="Arial"/>
                <w:sz w:val="20"/>
                <w:szCs w:val="20"/>
                <w:lang w:eastAsia="en-GB"/>
              </w:rPr>
              <w:t xml:space="preserve">the </w:t>
            </w:r>
            <w:r w:rsidR="003F41F3" w:rsidRPr="00DC7F2A">
              <w:rPr>
                <w:rFonts w:ascii="Arial" w:eastAsia="Times New Roman" w:hAnsi="Arial" w:cs="Arial"/>
                <w:sz w:val="20"/>
                <w:szCs w:val="20"/>
                <w:lang w:eastAsia="en-GB"/>
              </w:rPr>
              <w:t>allocation</w:t>
            </w:r>
            <w:r>
              <w:rPr>
                <w:rFonts w:ascii="Arial" w:eastAsia="Times New Roman" w:hAnsi="Arial" w:cs="Arial"/>
                <w:sz w:val="20"/>
                <w:szCs w:val="20"/>
                <w:lang w:eastAsia="en-GB"/>
              </w:rPr>
              <w:t xml:space="preserve"> of </w:t>
            </w:r>
            <w:r w:rsidR="00FF4B5E" w:rsidRPr="00DC7F2A">
              <w:rPr>
                <w:rFonts w:ascii="Arial" w:eastAsia="Times New Roman" w:hAnsi="Arial" w:cs="Arial"/>
                <w:sz w:val="20"/>
                <w:szCs w:val="20"/>
                <w:lang w:eastAsia="en-GB"/>
              </w:rPr>
              <w:t xml:space="preserve">all tasks across all services to individuals in the centre in line with real-time customer demand. </w:t>
            </w:r>
            <w:r w:rsidR="00A53ADF">
              <w:rPr>
                <w:rFonts w:ascii="Arial" w:eastAsia="Times New Roman" w:hAnsi="Arial" w:cs="Arial"/>
                <w:sz w:val="20"/>
                <w:szCs w:val="20"/>
                <w:lang w:eastAsia="en-GB"/>
              </w:rPr>
              <w:t>The</w:t>
            </w:r>
            <w:r>
              <w:rPr>
                <w:rFonts w:ascii="Arial" w:eastAsia="Times New Roman" w:hAnsi="Arial" w:cs="Arial"/>
                <w:sz w:val="20"/>
                <w:szCs w:val="20"/>
                <w:lang w:eastAsia="en-GB"/>
              </w:rPr>
              <w:t xml:space="preserve"> </w:t>
            </w:r>
            <w:r w:rsidR="003F41F3">
              <w:rPr>
                <w:rFonts w:ascii="Arial" w:eastAsia="Times New Roman" w:hAnsi="Arial" w:cs="Arial"/>
                <w:sz w:val="20"/>
                <w:szCs w:val="20"/>
                <w:lang w:eastAsia="en-GB"/>
              </w:rPr>
              <w:t>p</w:t>
            </w:r>
            <w:r w:rsidR="00A53ADF">
              <w:rPr>
                <w:rFonts w:ascii="Arial" w:eastAsia="Times New Roman" w:hAnsi="Arial" w:cs="Arial"/>
                <w:sz w:val="20"/>
                <w:szCs w:val="20"/>
                <w:lang w:eastAsia="en-GB"/>
              </w:rPr>
              <w:t>lan</w:t>
            </w:r>
            <w:r w:rsidR="00FF4B5E" w:rsidRPr="00DC7F2A">
              <w:rPr>
                <w:rFonts w:ascii="Arial" w:eastAsia="Times New Roman" w:hAnsi="Arial" w:cs="Arial"/>
                <w:sz w:val="20"/>
                <w:szCs w:val="20"/>
                <w:lang w:eastAsia="en-GB"/>
              </w:rPr>
              <w:t xml:space="preserve"> will consider task deadlines, SLA agreements with service areas, schedule rules, and any staffing issues relevant at the time</w:t>
            </w:r>
          </w:p>
          <w:p w:rsidR="00FF4B5E"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To create and maintain the long term plan for the centre which should include training, recruitment, changes to service and implementation of new services.</w:t>
            </w:r>
          </w:p>
          <w:p w:rsidR="008B311C" w:rsidRPr="00DC7F2A" w:rsidRDefault="008B311C"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Times New Roman"/>
                <w:sz w:val="20"/>
                <w:szCs w:val="20"/>
                <w:lang w:eastAsia="en-GB"/>
              </w:rPr>
              <w:t>To deliver the strategy to maximise flexible working for employees while optimising performance.</w:t>
            </w:r>
          </w:p>
          <w:p w:rsidR="00FF4B5E" w:rsidRPr="00DC7F2A"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Arial"/>
                <w:sz w:val="20"/>
                <w:szCs w:val="20"/>
                <w:lang w:eastAsia="en-GB"/>
              </w:rPr>
              <w:t>The analysis of demand trends across services and channels, to reforecast any variance back into the plan and to document mitigating action taken, and comments.</w:t>
            </w:r>
          </w:p>
          <w:p w:rsidR="00FF4B5E" w:rsidRPr="00DC7F2A"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Arial"/>
                <w:sz w:val="20"/>
                <w:szCs w:val="20"/>
                <w:lang w:eastAsia="en-GB"/>
              </w:rPr>
              <w:t>To develop and maintain processes to ensure optimal and</w:t>
            </w:r>
            <w:r w:rsidRPr="00DC7F2A">
              <w:rPr>
                <w:rFonts w:ascii="Arial" w:eastAsia="Times New Roman" w:hAnsi="Arial" w:cs="Arial"/>
                <w:color w:val="008000"/>
                <w:sz w:val="20"/>
                <w:szCs w:val="20"/>
                <w:lang w:eastAsia="en-GB"/>
              </w:rPr>
              <w:t xml:space="preserve"> </w:t>
            </w:r>
            <w:r w:rsidRPr="00DC7F2A">
              <w:rPr>
                <w:rFonts w:ascii="Arial" w:eastAsia="Times New Roman" w:hAnsi="Arial" w:cs="Arial"/>
                <w:sz w:val="20"/>
                <w:szCs w:val="20"/>
                <w:lang w:eastAsia="en-GB"/>
              </w:rPr>
              <w:t>consistent performance of the team at all times to ensure the best outcomes for our customers</w:t>
            </w:r>
          </w:p>
          <w:p w:rsidR="00FF4B5E" w:rsidRPr="008B311C" w:rsidRDefault="00D13394"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Arial"/>
                <w:sz w:val="20"/>
                <w:szCs w:val="20"/>
                <w:lang w:eastAsia="en-GB"/>
              </w:rPr>
              <w:t>Ensure the creation of data to drive</w:t>
            </w:r>
            <w:r w:rsidR="00FF4B5E" w:rsidRPr="00DC7F2A">
              <w:rPr>
                <w:rFonts w:ascii="Arial" w:eastAsia="Times New Roman" w:hAnsi="Arial" w:cs="Arial"/>
                <w:sz w:val="20"/>
                <w:szCs w:val="20"/>
                <w:lang w:eastAsia="en-GB"/>
              </w:rPr>
              <w:t xml:space="preserve"> advisor </w:t>
            </w:r>
            <w:r w:rsidR="003F41F3">
              <w:rPr>
                <w:rFonts w:ascii="Arial" w:eastAsia="Times New Roman" w:hAnsi="Arial" w:cs="Arial"/>
                <w:sz w:val="20"/>
                <w:szCs w:val="20"/>
                <w:lang w:eastAsia="en-GB"/>
              </w:rPr>
              <w:t xml:space="preserve">performance </w:t>
            </w:r>
            <w:r w:rsidR="003F41F3" w:rsidRPr="00DC7F2A">
              <w:rPr>
                <w:rFonts w:ascii="Arial" w:eastAsia="Times New Roman" w:hAnsi="Arial" w:cs="Arial"/>
                <w:sz w:val="20"/>
                <w:szCs w:val="20"/>
                <w:lang w:eastAsia="en-GB"/>
              </w:rPr>
              <w:t>process</w:t>
            </w:r>
            <w:r w:rsidR="00FF4B5E" w:rsidRPr="00DC7F2A">
              <w:rPr>
                <w:rFonts w:ascii="Arial" w:eastAsia="Times New Roman" w:hAnsi="Arial" w:cs="Arial"/>
                <w:sz w:val="20"/>
                <w:szCs w:val="20"/>
                <w:lang w:eastAsia="en-GB"/>
              </w:rPr>
              <w:t xml:space="preserve"> </w:t>
            </w:r>
            <w:r>
              <w:rPr>
                <w:rFonts w:ascii="Arial" w:eastAsia="Times New Roman" w:hAnsi="Arial" w:cs="Arial"/>
                <w:sz w:val="20"/>
                <w:szCs w:val="20"/>
                <w:lang w:eastAsia="en-GB"/>
              </w:rPr>
              <w:t>including</w:t>
            </w:r>
            <w:r w:rsidR="00FF4B5E" w:rsidRPr="00DC7F2A">
              <w:rPr>
                <w:rFonts w:ascii="Arial" w:eastAsia="Times New Roman" w:hAnsi="Arial" w:cs="Arial"/>
                <w:sz w:val="20"/>
                <w:szCs w:val="20"/>
                <w:lang w:eastAsia="en-GB"/>
              </w:rPr>
              <w:t xml:space="preserve"> comments and statistic</w:t>
            </w:r>
            <w:r>
              <w:rPr>
                <w:rFonts w:ascii="Arial" w:eastAsia="Times New Roman" w:hAnsi="Arial" w:cs="Arial"/>
                <w:sz w:val="20"/>
                <w:szCs w:val="20"/>
                <w:lang w:eastAsia="en-GB"/>
              </w:rPr>
              <w:t>al trends</w:t>
            </w:r>
            <w:r w:rsidR="00FF4B5E" w:rsidRPr="00DC7F2A">
              <w:rPr>
                <w:rFonts w:ascii="Arial" w:eastAsia="Times New Roman" w:hAnsi="Arial" w:cs="Arial"/>
                <w:sz w:val="20"/>
                <w:szCs w:val="20"/>
                <w:lang w:eastAsia="en-GB"/>
              </w:rPr>
              <w:t xml:space="preserve"> </w:t>
            </w:r>
            <w:r>
              <w:rPr>
                <w:rFonts w:ascii="Arial" w:eastAsia="Times New Roman" w:hAnsi="Arial" w:cs="Arial"/>
                <w:sz w:val="20"/>
                <w:szCs w:val="20"/>
                <w:lang w:eastAsia="en-GB"/>
              </w:rPr>
              <w:t>from day to day operations and trends over time</w:t>
            </w:r>
          </w:p>
          <w:p w:rsidR="008B311C" w:rsidRPr="008B311C" w:rsidRDefault="008B311C"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Arial"/>
                <w:sz w:val="20"/>
                <w:szCs w:val="20"/>
                <w:lang w:eastAsia="en-GB"/>
              </w:rPr>
              <w:t xml:space="preserve">Oversee the production of individual, team, service and channel performance reporting to ensure that the team leader function can </w:t>
            </w:r>
            <w:r w:rsidR="00DF3416">
              <w:rPr>
                <w:rFonts w:ascii="Arial" w:eastAsia="Times New Roman" w:hAnsi="Arial" w:cs="Arial"/>
                <w:sz w:val="20"/>
                <w:szCs w:val="20"/>
                <w:lang w:eastAsia="en-GB"/>
              </w:rPr>
              <w:t>effectively</w:t>
            </w:r>
            <w:r>
              <w:rPr>
                <w:rFonts w:ascii="Arial" w:eastAsia="Times New Roman" w:hAnsi="Arial" w:cs="Arial"/>
                <w:sz w:val="20"/>
                <w:szCs w:val="20"/>
                <w:lang w:eastAsia="en-GB"/>
              </w:rPr>
              <w:t xml:space="preserve"> manage individual and team performance and the customer demand channel managers can respond appropriately to changing customer behaviour.</w:t>
            </w:r>
          </w:p>
          <w:p w:rsidR="008B311C" w:rsidRPr="00DC7F2A" w:rsidRDefault="00DD0E15"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Arial"/>
                <w:sz w:val="20"/>
                <w:szCs w:val="20"/>
                <w:lang w:eastAsia="en-GB"/>
              </w:rPr>
              <w:t>W</w:t>
            </w:r>
            <w:r w:rsidR="008B311C">
              <w:rPr>
                <w:rFonts w:ascii="Arial" w:eastAsia="Times New Roman" w:hAnsi="Arial" w:cs="Arial"/>
                <w:sz w:val="20"/>
                <w:szCs w:val="20"/>
                <w:lang w:eastAsia="en-GB"/>
              </w:rPr>
              <w:t>ork with the T &amp; C teams to improve the use of technology to effect improved flexibility and efficiency in the customer service centre and maintain the centre</w:t>
            </w:r>
            <w:r>
              <w:rPr>
                <w:rFonts w:ascii="Arial" w:eastAsia="Times New Roman" w:hAnsi="Arial" w:cs="Arial"/>
                <w:sz w:val="20"/>
                <w:szCs w:val="20"/>
                <w:lang w:eastAsia="en-GB"/>
              </w:rPr>
              <w:t>’</w:t>
            </w:r>
            <w:r w:rsidR="008B311C">
              <w:rPr>
                <w:rFonts w:ascii="Arial" w:eastAsia="Times New Roman" w:hAnsi="Arial" w:cs="Arial"/>
                <w:sz w:val="20"/>
                <w:szCs w:val="20"/>
                <w:lang w:eastAsia="en-GB"/>
              </w:rPr>
              <w:t>s technology strategy and roadmap.</w:t>
            </w:r>
          </w:p>
          <w:p w:rsidR="00FF4B5E" w:rsidRPr="00DC7F2A"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Arial"/>
                <w:sz w:val="20"/>
                <w:szCs w:val="20"/>
                <w:lang w:eastAsia="en-GB"/>
              </w:rPr>
              <w:t>Create and deliver an on-going resource plan including forecast service levels using workforce management tools.  The plan should be continually analysed against actual outcomes and amended in line with learning and unplanned events.</w:t>
            </w:r>
          </w:p>
          <w:p w:rsidR="00933779" w:rsidRPr="009216A8" w:rsidRDefault="00FF4B5E" w:rsidP="00DC7F2A">
            <w:pPr>
              <w:pStyle w:val="ListParagraph"/>
              <w:numPr>
                <w:ilvl w:val="0"/>
                <w:numId w:val="11"/>
              </w:numPr>
              <w:tabs>
                <w:tab w:val="clear" w:pos="520"/>
                <w:tab w:val="num" w:pos="491"/>
              </w:tabs>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F2A">
              <w:rPr>
                <w:rFonts w:ascii="Arial" w:eastAsia="Times New Roman" w:hAnsi="Arial" w:cs="Times New Roman"/>
                <w:sz w:val="20"/>
                <w:szCs w:val="20"/>
                <w:lang w:eastAsia="en-GB"/>
              </w:rPr>
              <w:t>Feedback where improvements in process need to be made to a service in line with customer comments and feedback.</w:t>
            </w:r>
          </w:p>
          <w:p w:rsidR="009216A8" w:rsidRPr="009216A8" w:rsidRDefault="009216A8" w:rsidP="00A15394">
            <w:pPr>
              <w:pStyle w:val="ListParagraph"/>
              <w:numPr>
                <w:ilvl w:val="0"/>
                <w:numId w:val="11"/>
              </w:numPr>
              <w:tabs>
                <w:tab w:val="clear" w:pos="520"/>
                <w:tab w:val="num" w:pos="491"/>
              </w:tabs>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Times New Roman"/>
                <w:sz w:val="20"/>
                <w:szCs w:val="20"/>
                <w:lang w:eastAsia="en-GB"/>
              </w:rPr>
              <w:t xml:space="preserve">Work with the Head of customer service and the customer demand channel manager function to create </w:t>
            </w:r>
            <w:r w:rsidR="00DF3416">
              <w:rPr>
                <w:rFonts w:ascii="Arial" w:eastAsia="Times New Roman" w:hAnsi="Arial" w:cs="Times New Roman"/>
                <w:sz w:val="20"/>
                <w:szCs w:val="20"/>
                <w:lang w:eastAsia="en-GB"/>
              </w:rPr>
              <w:t>strategies</w:t>
            </w:r>
            <w:r>
              <w:rPr>
                <w:rFonts w:ascii="Arial" w:eastAsia="Times New Roman" w:hAnsi="Arial" w:cs="Times New Roman"/>
                <w:sz w:val="20"/>
                <w:szCs w:val="20"/>
                <w:lang w:eastAsia="en-GB"/>
              </w:rPr>
              <w:t xml:space="preserve"> to effect customer behaviour change on each service and channel using customer service centre resources.</w:t>
            </w:r>
          </w:p>
        </w:tc>
      </w:tr>
      <w:tr w:rsidR="00627279" w:rsidRPr="002E389A" w:rsidTr="00FF4B5E">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Pr>
          <w:p w:rsidR="00D13394" w:rsidRPr="00DC7F2A" w:rsidRDefault="00D13394" w:rsidP="00D13394">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Arial"/>
                <w:sz w:val="20"/>
                <w:szCs w:val="20"/>
                <w:lang w:eastAsia="en-GB"/>
              </w:rPr>
              <w:t xml:space="preserve">Communicate </w:t>
            </w:r>
            <w:r w:rsidRPr="00DC7F2A">
              <w:rPr>
                <w:rFonts w:ascii="Arial" w:eastAsia="Times New Roman" w:hAnsi="Arial" w:cs="Arial"/>
                <w:sz w:val="20"/>
                <w:szCs w:val="20"/>
                <w:lang w:eastAsia="en-GB"/>
              </w:rPr>
              <w:t>with the teams in the centre using the knowledge base system to ensure that they are aware of events as they happen to enable them to provide the accurate and up to date information to customers</w:t>
            </w:r>
          </w:p>
          <w:p w:rsidR="00FF4B5E" w:rsidRPr="00DC7F2A" w:rsidRDefault="00FF4B5E"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Manage communications in the</w:t>
            </w:r>
            <w:r w:rsidR="009216A8">
              <w:rPr>
                <w:rFonts w:ascii="Arial" w:eastAsia="Times New Roman" w:hAnsi="Arial" w:cs="Times New Roman"/>
                <w:sz w:val="20"/>
                <w:szCs w:val="20"/>
                <w:lang w:eastAsia="en-GB"/>
              </w:rPr>
              <w:t xml:space="preserve"> customer service </w:t>
            </w:r>
            <w:r w:rsidRPr="00DC7F2A">
              <w:rPr>
                <w:rFonts w:ascii="Arial" w:eastAsia="Times New Roman" w:hAnsi="Arial" w:cs="Times New Roman"/>
                <w:sz w:val="20"/>
                <w:szCs w:val="20"/>
                <w:lang w:eastAsia="en-GB"/>
              </w:rPr>
              <w:t>centre to ensure that all teams are up to date at all times ensuring that information given to customer is current.</w:t>
            </w:r>
          </w:p>
          <w:p w:rsidR="00FF4B5E" w:rsidRPr="00DC7F2A" w:rsidRDefault="00FF4B5E"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 xml:space="preserve">Ensure that the </w:t>
            </w:r>
            <w:r w:rsidR="00A1131A">
              <w:rPr>
                <w:rFonts w:ascii="Arial" w:eastAsia="Times New Roman" w:hAnsi="Arial" w:cs="Times New Roman"/>
                <w:sz w:val="20"/>
                <w:szCs w:val="20"/>
                <w:lang w:eastAsia="en-GB"/>
              </w:rPr>
              <w:t>customer demand channel managers</w:t>
            </w:r>
            <w:r w:rsidRPr="00DC7F2A">
              <w:rPr>
                <w:rFonts w:ascii="Arial" w:eastAsia="Times New Roman" w:hAnsi="Arial" w:cs="Times New Roman"/>
                <w:sz w:val="20"/>
                <w:szCs w:val="20"/>
                <w:lang w:eastAsia="en-GB"/>
              </w:rPr>
              <w:t xml:space="preserve"> are aware of any changes in demand patterns</w:t>
            </w:r>
            <w:r w:rsidR="009216A8">
              <w:rPr>
                <w:rFonts w:ascii="Arial" w:eastAsia="Times New Roman" w:hAnsi="Arial" w:cs="Times New Roman"/>
                <w:sz w:val="20"/>
                <w:szCs w:val="20"/>
                <w:lang w:eastAsia="en-GB"/>
              </w:rPr>
              <w:t xml:space="preserve"> and customer behaviour across all channels so that they can respond to that change in a timely way to </w:t>
            </w:r>
            <w:r w:rsidR="00F567D3">
              <w:rPr>
                <w:rFonts w:ascii="Arial" w:eastAsia="Times New Roman" w:hAnsi="Arial" w:cs="Times New Roman"/>
                <w:sz w:val="20"/>
                <w:szCs w:val="20"/>
                <w:lang w:eastAsia="en-GB"/>
              </w:rPr>
              <w:t xml:space="preserve">ensure high standards of performance </w:t>
            </w:r>
          </w:p>
          <w:p w:rsidR="00FF4B5E" w:rsidRPr="00DC7F2A" w:rsidRDefault="00D13394"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Times New Roman"/>
                <w:sz w:val="20"/>
                <w:szCs w:val="20"/>
                <w:lang w:eastAsia="en-GB"/>
              </w:rPr>
              <w:lastRenderedPageBreak/>
              <w:t xml:space="preserve">Manage </w:t>
            </w:r>
            <w:r w:rsidR="00FF4B5E" w:rsidRPr="00DC7F2A">
              <w:rPr>
                <w:rFonts w:ascii="Arial" w:eastAsia="Times New Roman" w:hAnsi="Arial" w:cs="Times New Roman"/>
                <w:sz w:val="20"/>
                <w:szCs w:val="20"/>
                <w:lang w:eastAsia="en-GB"/>
              </w:rPr>
              <w:t xml:space="preserve">risks to customer service and service </w:t>
            </w:r>
            <w:r w:rsidR="003F41F3" w:rsidRPr="00DC7F2A">
              <w:rPr>
                <w:rFonts w:ascii="Arial" w:eastAsia="Times New Roman" w:hAnsi="Arial" w:cs="Times New Roman"/>
                <w:sz w:val="20"/>
                <w:szCs w:val="20"/>
                <w:lang w:eastAsia="en-GB"/>
              </w:rPr>
              <w:t>levels identified</w:t>
            </w:r>
            <w:r w:rsidR="00FF4B5E" w:rsidRPr="00DC7F2A">
              <w:rPr>
                <w:rFonts w:ascii="Arial" w:eastAsia="Times New Roman" w:hAnsi="Arial" w:cs="Times New Roman"/>
                <w:sz w:val="20"/>
                <w:szCs w:val="20"/>
                <w:lang w:eastAsia="en-GB"/>
              </w:rPr>
              <w:t xml:space="preserve"> through analysis of data and real time events in the centre.</w:t>
            </w:r>
          </w:p>
          <w:p w:rsidR="00FF4B5E" w:rsidRPr="00DC7F2A" w:rsidRDefault="00FF4B5E"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Influence change to direction of centre by making recommendations for improvements based on observations and analysis of data.</w:t>
            </w:r>
          </w:p>
          <w:p w:rsidR="00FF4B5E" w:rsidRPr="00DC7F2A" w:rsidRDefault="00FF4B5E"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Deal with customer escalations from the team in the absence of the team leader</w:t>
            </w:r>
          </w:p>
          <w:p w:rsidR="00627279" w:rsidRPr="00DC7F2A" w:rsidRDefault="00515D4D" w:rsidP="00515D4D">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Ensure the delivery </w:t>
            </w:r>
            <w:r w:rsidR="003F41F3">
              <w:rPr>
                <w:rFonts w:ascii="Arial" w:eastAsia="Times New Roman" w:hAnsi="Arial" w:cs="Times New Roman"/>
                <w:sz w:val="20"/>
                <w:szCs w:val="20"/>
                <w:lang w:eastAsia="en-GB"/>
              </w:rPr>
              <w:t>of</w:t>
            </w:r>
            <w:r w:rsidR="003F41F3" w:rsidRPr="00DC7F2A">
              <w:rPr>
                <w:rFonts w:ascii="Arial" w:eastAsia="Times New Roman" w:hAnsi="Arial" w:cs="Times New Roman"/>
                <w:sz w:val="20"/>
                <w:szCs w:val="20"/>
                <w:lang w:eastAsia="en-GB"/>
              </w:rPr>
              <w:t xml:space="preserve"> monthly</w:t>
            </w:r>
            <w:r w:rsidR="00FF4B5E" w:rsidRPr="00DC7F2A">
              <w:rPr>
                <w:rFonts w:ascii="Arial" w:eastAsia="Times New Roman" w:hAnsi="Arial" w:cs="Times New Roman"/>
                <w:sz w:val="20"/>
                <w:szCs w:val="20"/>
                <w:lang w:eastAsia="en-GB"/>
              </w:rPr>
              <w:t>, weekly and daily reports on the performance of the centre</w:t>
            </w:r>
          </w:p>
        </w:tc>
      </w:tr>
      <w:tr w:rsidR="00627279" w:rsidRPr="002E389A" w:rsidTr="00FF4B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rsidR="00627279" w:rsidRDefault="00FF4B5E" w:rsidP="00DC7F2A">
            <w:pPr>
              <w:pStyle w:val="ListParagraph"/>
              <w:numPr>
                <w:ilvl w:val="0"/>
                <w:numId w:val="11"/>
              </w:numPr>
              <w:tabs>
                <w:tab w:val="clear" w:pos="520"/>
                <w:tab w:val="num" w:pos="491"/>
              </w:tabs>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F2A">
              <w:rPr>
                <w:rFonts w:ascii="Arial" w:hAnsi="Arial" w:cs="Arial"/>
                <w:sz w:val="20"/>
                <w:szCs w:val="20"/>
              </w:rPr>
              <w:t>Manage the service c</w:t>
            </w:r>
            <w:r w:rsidR="009216A8">
              <w:rPr>
                <w:rFonts w:ascii="Arial" w:hAnsi="Arial" w:cs="Arial"/>
                <w:sz w:val="20"/>
                <w:szCs w:val="20"/>
              </w:rPr>
              <w:t>ontinuity plan</w:t>
            </w:r>
          </w:p>
          <w:p w:rsidR="009216A8" w:rsidRPr="00DC7F2A" w:rsidRDefault="009216A8" w:rsidP="00DC7F2A">
            <w:pPr>
              <w:pStyle w:val="ListParagraph"/>
              <w:numPr>
                <w:ilvl w:val="0"/>
                <w:numId w:val="11"/>
              </w:numPr>
              <w:tabs>
                <w:tab w:val="clear" w:pos="520"/>
                <w:tab w:val="num" w:pos="491"/>
              </w:tabs>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Work with partners to co-product and maintain a service continuity plan focused on maintaining services to customers across organisations using technology and </w:t>
            </w:r>
            <w:r w:rsidR="00DF3416">
              <w:rPr>
                <w:rFonts w:ascii="Arial" w:hAnsi="Arial" w:cs="Arial"/>
                <w:sz w:val="20"/>
                <w:szCs w:val="20"/>
              </w:rPr>
              <w:t>resources</w:t>
            </w:r>
            <w:r>
              <w:rPr>
                <w:rFonts w:ascii="Arial" w:hAnsi="Arial" w:cs="Arial"/>
                <w:sz w:val="20"/>
                <w:szCs w:val="20"/>
              </w:rPr>
              <w:t>.</w:t>
            </w:r>
          </w:p>
        </w:tc>
      </w:tr>
      <w:tr w:rsidR="00627279" w:rsidRPr="002E389A" w:rsidTr="00FF4B5E">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Pr>
          <w:p w:rsidR="00FF4B5E" w:rsidRPr="00DC7F2A" w:rsidRDefault="00FF4B5E"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Line management and development of the resource planning function</w:t>
            </w:r>
            <w:r w:rsidR="009216A8">
              <w:rPr>
                <w:rFonts w:ascii="Arial" w:eastAsia="Times New Roman" w:hAnsi="Arial" w:cs="Times New Roman"/>
                <w:sz w:val="20"/>
                <w:szCs w:val="20"/>
                <w:lang w:eastAsia="en-GB"/>
              </w:rPr>
              <w:t xml:space="preserve"> in the customer service centre to ensure clear succession planning.</w:t>
            </w:r>
          </w:p>
          <w:p w:rsidR="00FF4B5E" w:rsidRPr="00DC7F2A" w:rsidRDefault="00FF4B5E"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 xml:space="preserve">Create and maintain </w:t>
            </w:r>
            <w:r w:rsidR="00515D4D">
              <w:rPr>
                <w:rFonts w:ascii="Arial" w:eastAsia="Times New Roman" w:hAnsi="Arial" w:cs="Times New Roman"/>
                <w:sz w:val="20"/>
                <w:szCs w:val="20"/>
                <w:lang w:eastAsia="en-GB"/>
              </w:rPr>
              <w:t xml:space="preserve">the short and long term </w:t>
            </w:r>
            <w:r w:rsidRPr="00DC7F2A">
              <w:rPr>
                <w:rFonts w:ascii="Arial" w:eastAsia="Times New Roman" w:hAnsi="Arial" w:cs="Times New Roman"/>
                <w:sz w:val="20"/>
                <w:szCs w:val="20"/>
                <w:lang w:eastAsia="en-GB"/>
              </w:rPr>
              <w:t>resource plans for the customer services centre including shift patterns, annual leave, unplanned leave, training and recruitment.</w:t>
            </w:r>
          </w:p>
          <w:p w:rsidR="00627279" w:rsidRPr="00DC7F2A" w:rsidRDefault="00FF4B5E"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Manage the cal</w:t>
            </w:r>
            <w:r w:rsidR="00DC7F2A">
              <w:rPr>
                <w:rFonts w:ascii="Arial" w:eastAsia="Times New Roman" w:hAnsi="Arial" w:cs="Times New Roman"/>
                <w:sz w:val="20"/>
                <w:szCs w:val="20"/>
                <w:lang w:eastAsia="en-GB"/>
              </w:rPr>
              <w:t>l</w:t>
            </w:r>
            <w:r w:rsidRPr="00DC7F2A">
              <w:rPr>
                <w:rFonts w:ascii="Arial" w:eastAsia="Times New Roman" w:hAnsi="Arial" w:cs="Times New Roman"/>
                <w:sz w:val="20"/>
                <w:szCs w:val="20"/>
                <w:lang w:eastAsia="en-GB"/>
              </w:rPr>
              <w:t xml:space="preserve"> flows and messaging in the centre using the client software and intelligent queuing system to ensure that customer demand is managed in line with agent skill sets.</w:t>
            </w:r>
          </w:p>
        </w:tc>
      </w:tr>
      <w:tr w:rsidR="00627279" w:rsidRPr="002E389A" w:rsidTr="00FF4B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FF4B5E" w:rsidRPr="00DC7F2A"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 xml:space="preserve">Using the work force management tool </w:t>
            </w:r>
            <w:r w:rsidR="00515D4D">
              <w:rPr>
                <w:rFonts w:ascii="Arial" w:eastAsia="Times New Roman" w:hAnsi="Arial" w:cs="Times New Roman"/>
                <w:sz w:val="20"/>
                <w:szCs w:val="20"/>
                <w:lang w:eastAsia="en-GB"/>
              </w:rPr>
              <w:t xml:space="preserve">and other data tools </w:t>
            </w:r>
            <w:r w:rsidRPr="00DC7F2A">
              <w:rPr>
                <w:rFonts w:ascii="Arial" w:eastAsia="Times New Roman" w:hAnsi="Arial" w:cs="Times New Roman"/>
                <w:sz w:val="20"/>
                <w:szCs w:val="20"/>
                <w:lang w:eastAsia="en-GB"/>
              </w:rPr>
              <w:t>create workforce plans and reporting for the customer service centre.</w:t>
            </w:r>
          </w:p>
          <w:p w:rsidR="00FF4B5E" w:rsidRPr="00DC7F2A"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Analyse data from customer service systems to identify</w:t>
            </w:r>
            <w:r w:rsidR="00515D4D">
              <w:rPr>
                <w:rFonts w:ascii="Arial" w:eastAsia="Times New Roman" w:hAnsi="Arial" w:cs="Times New Roman"/>
                <w:sz w:val="20"/>
                <w:szCs w:val="20"/>
                <w:lang w:eastAsia="en-GB"/>
              </w:rPr>
              <w:t xml:space="preserve"> and manage</w:t>
            </w:r>
            <w:r w:rsidRPr="00DC7F2A">
              <w:rPr>
                <w:rFonts w:ascii="Arial" w:eastAsia="Times New Roman" w:hAnsi="Arial" w:cs="Times New Roman"/>
                <w:sz w:val="20"/>
                <w:szCs w:val="20"/>
                <w:lang w:eastAsia="en-GB"/>
              </w:rPr>
              <w:t xml:space="preserve"> risks to service</w:t>
            </w:r>
            <w:r w:rsidR="009216A8">
              <w:rPr>
                <w:rFonts w:ascii="Arial" w:eastAsia="Times New Roman" w:hAnsi="Arial" w:cs="Times New Roman"/>
                <w:sz w:val="20"/>
                <w:szCs w:val="20"/>
                <w:lang w:eastAsia="en-GB"/>
              </w:rPr>
              <w:t xml:space="preserve">, reasons for changes in demand and </w:t>
            </w:r>
            <w:r w:rsidR="00DF3416">
              <w:rPr>
                <w:rFonts w:ascii="Arial" w:eastAsia="Times New Roman" w:hAnsi="Arial" w:cs="Times New Roman"/>
                <w:sz w:val="20"/>
                <w:szCs w:val="20"/>
                <w:lang w:eastAsia="en-GB"/>
              </w:rPr>
              <w:t>behaviour</w:t>
            </w:r>
            <w:r w:rsidRPr="00DC7F2A">
              <w:rPr>
                <w:rFonts w:ascii="Arial" w:eastAsia="Times New Roman" w:hAnsi="Arial" w:cs="Times New Roman"/>
                <w:sz w:val="20"/>
                <w:szCs w:val="20"/>
                <w:lang w:eastAsia="en-GB"/>
              </w:rPr>
              <w:t xml:space="preserve"> and performance information.</w:t>
            </w:r>
          </w:p>
          <w:p w:rsidR="00627279" w:rsidRPr="00DC7F2A" w:rsidRDefault="00FF4B5E" w:rsidP="00DC7F2A">
            <w:pPr>
              <w:numPr>
                <w:ilvl w:val="0"/>
                <w:numId w:val="11"/>
              </w:numPr>
              <w:tabs>
                <w:tab w:val="clear" w:pos="520"/>
              </w:tabs>
              <w:ind w:left="34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 xml:space="preserve">Manage call flows and messaging using the customer service centre client system and intelligent queuing.  </w:t>
            </w:r>
          </w:p>
        </w:tc>
      </w:tr>
      <w:tr w:rsidR="00627279" w:rsidRPr="002E389A" w:rsidTr="00FF4B5E">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7930" w:type="dxa"/>
          </w:tcPr>
          <w:p w:rsidR="00FF4B5E" w:rsidRPr="00DC7F2A" w:rsidRDefault="003F41F3" w:rsidP="00DC7F2A">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Implement </w:t>
            </w:r>
            <w:r w:rsidRPr="00DC7F2A">
              <w:rPr>
                <w:rFonts w:ascii="Arial" w:eastAsia="Times New Roman" w:hAnsi="Arial" w:cs="Times New Roman"/>
                <w:sz w:val="20"/>
                <w:szCs w:val="20"/>
                <w:lang w:eastAsia="en-GB"/>
              </w:rPr>
              <w:t>changes</w:t>
            </w:r>
            <w:r w:rsidR="00FF4B5E" w:rsidRPr="00DC7F2A">
              <w:rPr>
                <w:rFonts w:ascii="Arial" w:eastAsia="Times New Roman" w:hAnsi="Arial" w:cs="Times New Roman"/>
                <w:sz w:val="20"/>
                <w:szCs w:val="20"/>
                <w:lang w:eastAsia="en-GB"/>
              </w:rPr>
              <w:t xml:space="preserve"> to process or protocol to drive performance improvement.</w:t>
            </w:r>
          </w:p>
          <w:p w:rsidR="00627279" w:rsidRDefault="00FF4B5E" w:rsidP="009216A8">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sidRPr="00DC7F2A">
              <w:rPr>
                <w:rFonts w:ascii="Arial" w:eastAsia="Times New Roman" w:hAnsi="Arial" w:cs="Times New Roman"/>
                <w:sz w:val="20"/>
                <w:szCs w:val="20"/>
                <w:lang w:eastAsia="en-GB"/>
              </w:rPr>
              <w:t>Create and manage</w:t>
            </w:r>
            <w:r w:rsidR="009216A8">
              <w:rPr>
                <w:rFonts w:ascii="Arial" w:eastAsia="Times New Roman" w:hAnsi="Arial" w:cs="Times New Roman"/>
                <w:sz w:val="20"/>
                <w:szCs w:val="20"/>
                <w:lang w:eastAsia="en-GB"/>
              </w:rPr>
              <w:t xml:space="preserve"> the plan for</w:t>
            </w:r>
            <w:r w:rsidRPr="00DC7F2A">
              <w:rPr>
                <w:rFonts w:ascii="Arial" w:eastAsia="Times New Roman" w:hAnsi="Arial" w:cs="Times New Roman"/>
                <w:sz w:val="20"/>
                <w:szCs w:val="20"/>
                <w:lang w:eastAsia="en-GB"/>
              </w:rPr>
              <w:t xml:space="preserve"> long term and short term resource plan in the customer service centre.</w:t>
            </w:r>
          </w:p>
          <w:p w:rsidR="009216A8" w:rsidRPr="00DC7F2A" w:rsidRDefault="009216A8" w:rsidP="009216A8">
            <w:pPr>
              <w:numPr>
                <w:ilvl w:val="0"/>
                <w:numId w:val="11"/>
              </w:numPr>
              <w:tabs>
                <w:tab w:val="clear" w:pos="520"/>
              </w:tabs>
              <w:ind w:left="349"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Deliver the strategy for maximising flexibility and optimising performance </w:t>
            </w:r>
          </w:p>
        </w:tc>
      </w:tr>
    </w:tbl>
    <w:p w:rsidR="00933779" w:rsidRPr="002E389A" w:rsidRDefault="00933779" w:rsidP="00DC7F2A">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F4B5E" w:rsidRDefault="00F10CAD" w:rsidP="00AF11BD">
            <w:pPr>
              <w:rPr>
                <w:rFonts w:ascii="Arial" w:hAnsi="Arial" w:cs="Arial"/>
                <w:sz w:val="24"/>
                <w:szCs w:val="24"/>
              </w:rPr>
            </w:pPr>
            <w:r w:rsidRPr="002E389A">
              <w:rPr>
                <w:rFonts w:ascii="Arial" w:hAnsi="Arial" w:cs="Arial"/>
                <w:sz w:val="24"/>
                <w:szCs w:val="24"/>
              </w:rPr>
              <w:t>Essential upon appointment</w:t>
            </w:r>
          </w:p>
          <w:p w:rsidR="00FF4B5E" w:rsidRPr="002923C1" w:rsidRDefault="00FF4B5E" w:rsidP="002923C1">
            <w:pPr>
              <w:rPr>
                <w:rFonts w:ascii="Arial" w:hAnsi="Arial" w:cs="Arial"/>
                <w:sz w:val="24"/>
                <w:szCs w:val="24"/>
              </w:rPr>
            </w:pPr>
          </w:p>
        </w:tc>
        <w:tc>
          <w:tcPr>
            <w:tcW w:w="1450" w:type="pct"/>
            <w:shd w:val="clear" w:color="auto" w:fill="EAF1DD" w:themeFill="accent3" w:themeFillTint="33"/>
            <w:vAlign w:val="center"/>
          </w:tcPr>
          <w:p w:rsidR="00FF4B5E" w:rsidRPr="002E389A" w:rsidRDefault="00F10CAD" w:rsidP="00FF4B5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r w:rsidR="00FF4B5E">
              <w:tab/>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2923C1" w:rsidRDefault="002923C1" w:rsidP="002923C1">
            <w:pPr>
              <w:numPr>
                <w:ilvl w:val="0"/>
                <w:numId w:val="2"/>
              </w:numPr>
              <w:rPr>
                <w:rFonts w:ascii="Arial" w:hAnsi="Arial" w:cs="Arial"/>
                <w:b w:val="0"/>
                <w:sz w:val="20"/>
              </w:rPr>
            </w:pPr>
            <w:r w:rsidRPr="00DC7F2A">
              <w:rPr>
                <w:rFonts w:ascii="Arial" w:hAnsi="Arial" w:cs="Arial"/>
                <w:b w:val="0"/>
                <w:sz w:val="20"/>
              </w:rPr>
              <w:t xml:space="preserve">In depth knowledge of current industry guidance and legislation with respect to operations in a </w:t>
            </w:r>
            <w:r w:rsidR="00DF3416">
              <w:rPr>
                <w:rFonts w:ascii="Arial" w:hAnsi="Arial" w:cs="Arial"/>
                <w:b w:val="0"/>
                <w:sz w:val="20"/>
              </w:rPr>
              <w:t>c</w:t>
            </w:r>
            <w:r w:rsidRPr="00DC7F2A">
              <w:rPr>
                <w:rFonts w:ascii="Arial" w:hAnsi="Arial" w:cs="Arial"/>
                <w:b w:val="0"/>
                <w:sz w:val="20"/>
              </w:rPr>
              <w:t>ontact centre environment.</w:t>
            </w:r>
          </w:p>
          <w:p w:rsidR="00B00B4B" w:rsidRPr="00DC7F2A" w:rsidRDefault="00B00B4B" w:rsidP="002923C1">
            <w:pPr>
              <w:numPr>
                <w:ilvl w:val="0"/>
                <w:numId w:val="2"/>
              </w:numPr>
              <w:rPr>
                <w:rFonts w:ascii="Arial" w:hAnsi="Arial" w:cs="Arial"/>
                <w:b w:val="0"/>
                <w:sz w:val="20"/>
              </w:rPr>
            </w:pPr>
            <w:r>
              <w:rPr>
                <w:rFonts w:ascii="Arial" w:hAnsi="Arial" w:cs="Arial"/>
                <w:b w:val="0"/>
                <w:sz w:val="20"/>
              </w:rPr>
              <w:t>Excellent theoretical knowledge of the resource planning cycle.</w:t>
            </w:r>
          </w:p>
          <w:p w:rsidR="002923C1" w:rsidRPr="00DC7F2A" w:rsidRDefault="002923C1" w:rsidP="002923C1">
            <w:pPr>
              <w:numPr>
                <w:ilvl w:val="0"/>
                <w:numId w:val="2"/>
              </w:numPr>
              <w:rPr>
                <w:rFonts w:ascii="Arial" w:hAnsi="Arial" w:cs="Arial"/>
                <w:b w:val="0"/>
                <w:sz w:val="20"/>
              </w:rPr>
            </w:pPr>
            <w:r w:rsidRPr="00DC7F2A">
              <w:rPr>
                <w:rFonts w:ascii="Arial" w:hAnsi="Arial" w:cs="Arial"/>
                <w:b w:val="0"/>
                <w:sz w:val="20"/>
              </w:rPr>
              <w:t>Knowledge relating to resource planning in a multi-channel</w:t>
            </w:r>
            <w:r w:rsidR="0074745C">
              <w:rPr>
                <w:rFonts w:ascii="Arial" w:hAnsi="Arial" w:cs="Arial"/>
                <w:b w:val="0"/>
                <w:sz w:val="20"/>
              </w:rPr>
              <w:t xml:space="preserve"> customer service</w:t>
            </w:r>
            <w:r w:rsidRPr="00DC7F2A">
              <w:rPr>
                <w:rFonts w:ascii="Arial" w:hAnsi="Arial" w:cs="Arial"/>
                <w:b w:val="0"/>
                <w:sz w:val="20"/>
              </w:rPr>
              <w:t xml:space="preserve"> environment including best practice models.</w:t>
            </w:r>
          </w:p>
          <w:p w:rsidR="002923C1" w:rsidRPr="00DC7F2A" w:rsidRDefault="002923C1" w:rsidP="002923C1">
            <w:pPr>
              <w:numPr>
                <w:ilvl w:val="0"/>
                <w:numId w:val="2"/>
              </w:numPr>
              <w:rPr>
                <w:rFonts w:ascii="Arial" w:hAnsi="Arial" w:cs="Arial"/>
                <w:b w:val="0"/>
                <w:sz w:val="20"/>
              </w:rPr>
            </w:pPr>
            <w:r w:rsidRPr="00DC7F2A">
              <w:rPr>
                <w:rFonts w:ascii="Arial" w:hAnsi="Arial" w:cs="Arial"/>
                <w:b w:val="0"/>
                <w:sz w:val="20"/>
              </w:rPr>
              <w:t xml:space="preserve">Knowledge of contact centre technology </w:t>
            </w:r>
          </w:p>
          <w:p w:rsidR="00F10CAD" w:rsidRPr="002E389A" w:rsidRDefault="002923C1" w:rsidP="002923C1">
            <w:pPr>
              <w:pStyle w:val="ListParagraph"/>
              <w:numPr>
                <w:ilvl w:val="0"/>
                <w:numId w:val="2"/>
              </w:numPr>
              <w:rPr>
                <w:rFonts w:ascii="Arial" w:hAnsi="Arial" w:cs="Arial"/>
              </w:rPr>
            </w:pPr>
            <w:r w:rsidRPr="00DC7F2A">
              <w:rPr>
                <w:rFonts w:ascii="Arial" w:hAnsi="Arial" w:cs="Arial"/>
                <w:b w:val="0"/>
                <w:sz w:val="20"/>
              </w:rPr>
              <w:t>Knowledge of contact centre KPI</w:t>
            </w:r>
          </w:p>
        </w:tc>
        <w:tc>
          <w:tcPr>
            <w:tcW w:w="1450" w:type="pct"/>
            <w:shd w:val="clear" w:color="auto" w:fill="EAF1DD" w:themeFill="accent3" w:themeFillTint="33"/>
          </w:tcPr>
          <w:p w:rsidR="002923C1" w:rsidRPr="00DC7F2A" w:rsidRDefault="002923C1" w:rsidP="002923C1">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C7F2A">
              <w:rPr>
                <w:rFonts w:ascii="Arial" w:hAnsi="Arial" w:cs="Arial"/>
                <w:sz w:val="20"/>
              </w:rPr>
              <w:t xml:space="preserve">Knowledge of local government services </w:t>
            </w:r>
          </w:p>
          <w:p w:rsidR="002923C1" w:rsidRPr="00DC7F2A" w:rsidRDefault="002923C1" w:rsidP="002923C1">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C7F2A">
              <w:rPr>
                <w:rFonts w:ascii="Arial" w:hAnsi="Arial" w:cs="Arial"/>
                <w:sz w:val="20"/>
              </w:rPr>
              <w:t>Knowledge relating to project management best practise</w:t>
            </w:r>
          </w:p>
          <w:p w:rsidR="00B6345A" w:rsidRPr="002E389A" w:rsidRDefault="00B6345A" w:rsidP="002923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2923C1" w:rsidRPr="00DC7F2A" w:rsidRDefault="0074745C" w:rsidP="002923C1">
            <w:pPr>
              <w:numPr>
                <w:ilvl w:val="0"/>
                <w:numId w:val="2"/>
              </w:numPr>
              <w:autoSpaceDE w:val="0"/>
              <w:autoSpaceDN w:val="0"/>
              <w:adjustRightInd w:val="0"/>
              <w:rPr>
                <w:rFonts w:ascii="Arial" w:hAnsi="Arial" w:cs="Arial"/>
                <w:b w:val="0"/>
                <w:sz w:val="20"/>
              </w:rPr>
            </w:pPr>
            <w:r>
              <w:rPr>
                <w:rFonts w:ascii="Arial" w:hAnsi="Arial" w:cs="Arial"/>
                <w:b w:val="0"/>
                <w:sz w:val="20"/>
                <w:lang w:val="en-US"/>
              </w:rPr>
              <w:t xml:space="preserve">Strategic </w:t>
            </w:r>
            <w:r w:rsidR="002923C1" w:rsidRPr="00DC7F2A">
              <w:rPr>
                <w:rFonts w:ascii="Arial" w:hAnsi="Arial" w:cs="Arial"/>
                <w:b w:val="0"/>
                <w:sz w:val="20"/>
                <w:lang w:val="en-US"/>
              </w:rPr>
              <w:t xml:space="preserve">management in a complex multi-channel contact </w:t>
            </w:r>
            <w:r w:rsidR="00A15394" w:rsidRPr="00DC7F2A">
              <w:rPr>
                <w:rFonts w:ascii="Arial" w:hAnsi="Arial" w:cs="Arial"/>
                <w:b w:val="0"/>
                <w:sz w:val="20"/>
                <w:lang w:val="en-US"/>
              </w:rPr>
              <w:t>center</w:t>
            </w:r>
            <w:r w:rsidR="002923C1" w:rsidRPr="00DC7F2A">
              <w:rPr>
                <w:rFonts w:ascii="Arial" w:hAnsi="Arial" w:cs="Arial"/>
                <w:b w:val="0"/>
                <w:sz w:val="20"/>
                <w:lang w:val="en-US"/>
              </w:rPr>
              <w:t xml:space="preserve"> environment.</w:t>
            </w:r>
          </w:p>
          <w:p w:rsidR="002923C1" w:rsidRPr="00DC7F2A" w:rsidRDefault="002923C1" w:rsidP="002923C1">
            <w:pPr>
              <w:numPr>
                <w:ilvl w:val="0"/>
                <w:numId w:val="2"/>
              </w:numPr>
              <w:rPr>
                <w:rFonts w:ascii="Arial" w:hAnsi="Arial" w:cs="Arial"/>
                <w:b w:val="0"/>
                <w:sz w:val="20"/>
              </w:rPr>
            </w:pPr>
            <w:r w:rsidRPr="00DC7F2A">
              <w:rPr>
                <w:rFonts w:ascii="Arial" w:hAnsi="Arial" w:cs="Arial"/>
                <w:b w:val="0"/>
                <w:sz w:val="20"/>
              </w:rPr>
              <w:t xml:space="preserve">Experience in driving performance </w:t>
            </w:r>
            <w:r w:rsidR="0074745C">
              <w:rPr>
                <w:rFonts w:ascii="Arial" w:hAnsi="Arial" w:cs="Arial"/>
                <w:b w:val="0"/>
                <w:sz w:val="20"/>
              </w:rPr>
              <w:t xml:space="preserve">through effective planning and forecasting </w:t>
            </w:r>
            <w:r w:rsidRPr="00DC7F2A">
              <w:rPr>
                <w:rFonts w:ascii="Arial" w:hAnsi="Arial" w:cs="Arial"/>
                <w:b w:val="0"/>
                <w:sz w:val="20"/>
              </w:rPr>
              <w:t xml:space="preserve">in a real time operational environment </w:t>
            </w:r>
          </w:p>
          <w:p w:rsidR="002923C1" w:rsidRPr="00DC7F2A" w:rsidRDefault="002923C1" w:rsidP="002923C1">
            <w:pPr>
              <w:numPr>
                <w:ilvl w:val="0"/>
                <w:numId w:val="2"/>
              </w:numPr>
              <w:rPr>
                <w:rFonts w:ascii="Arial" w:hAnsi="Arial" w:cs="Arial"/>
                <w:b w:val="0"/>
                <w:sz w:val="20"/>
              </w:rPr>
            </w:pPr>
            <w:r w:rsidRPr="00DC7F2A">
              <w:rPr>
                <w:rFonts w:ascii="Arial" w:hAnsi="Arial" w:cs="Arial"/>
                <w:b w:val="0"/>
                <w:sz w:val="20"/>
              </w:rPr>
              <w:lastRenderedPageBreak/>
              <w:t>Proven and effective experience of the management of resources in a changing organisational environment</w:t>
            </w:r>
          </w:p>
          <w:p w:rsidR="002923C1" w:rsidRPr="00DC7F2A" w:rsidRDefault="002923C1" w:rsidP="002923C1">
            <w:pPr>
              <w:numPr>
                <w:ilvl w:val="0"/>
                <w:numId w:val="2"/>
              </w:numPr>
              <w:rPr>
                <w:rFonts w:ascii="Arial" w:hAnsi="Arial" w:cs="Arial"/>
                <w:b w:val="0"/>
                <w:sz w:val="20"/>
              </w:rPr>
            </w:pPr>
            <w:r w:rsidRPr="00DC7F2A">
              <w:rPr>
                <w:rFonts w:ascii="Arial" w:hAnsi="Arial" w:cs="Arial"/>
                <w:b w:val="0"/>
                <w:sz w:val="20"/>
              </w:rPr>
              <w:t xml:space="preserve">Significant experience </w:t>
            </w:r>
            <w:r w:rsidR="00B00B4B">
              <w:rPr>
                <w:rFonts w:ascii="Arial" w:hAnsi="Arial" w:cs="Arial"/>
                <w:b w:val="0"/>
                <w:sz w:val="20"/>
              </w:rPr>
              <w:t xml:space="preserve">in the </w:t>
            </w:r>
            <w:r w:rsidRPr="00DC7F2A">
              <w:rPr>
                <w:rFonts w:ascii="Arial" w:hAnsi="Arial" w:cs="Arial"/>
                <w:b w:val="0"/>
                <w:sz w:val="20"/>
              </w:rPr>
              <w:t>creation</w:t>
            </w:r>
            <w:r w:rsidR="00B00B4B">
              <w:rPr>
                <w:rFonts w:ascii="Arial" w:hAnsi="Arial" w:cs="Arial"/>
                <w:b w:val="0"/>
                <w:sz w:val="20"/>
              </w:rPr>
              <w:t>,</w:t>
            </w:r>
            <w:r w:rsidRPr="00DC7F2A">
              <w:rPr>
                <w:rFonts w:ascii="Arial" w:hAnsi="Arial" w:cs="Arial"/>
                <w:b w:val="0"/>
                <w:sz w:val="20"/>
              </w:rPr>
              <w:t xml:space="preserve"> analysis</w:t>
            </w:r>
            <w:r w:rsidR="00B00B4B">
              <w:rPr>
                <w:rFonts w:ascii="Arial" w:hAnsi="Arial" w:cs="Arial"/>
                <w:b w:val="0"/>
                <w:sz w:val="20"/>
              </w:rPr>
              <w:t xml:space="preserve"> and presentation </w:t>
            </w:r>
            <w:r w:rsidRPr="00DC7F2A">
              <w:rPr>
                <w:rFonts w:ascii="Arial" w:hAnsi="Arial" w:cs="Arial"/>
                <w:b w:val="0"/>
                <w:sz w:val="20"/>
              </w:rPr>
              <w:t>of performance reporting including prese</w:t>
            </w:r>
            <w:r w:rsidR="00DF3416">
              <w:rPr>
                <w:rFonts w:ascii="Arial" w:hAnsi="Arial" w:cs="Arial"/>
                <w:b w:val="0"/>
                <w:sz w:val="20"/>
              </w:rPr>
              <w:t>ntation and translation of data across multiple datasets</w:t>
            </w:r>
          </w:p>
          <w:p w:rsidR="002923C1" w:rsidRPr="00DC7F2A" w:rsidRDefault="002923C1" w:rsidP="002923C1">
            <w:pPr>
              <w:numPr>
                <w:ilvl w:val="0"/>
                <w:numId w:val="2"/>
              </w:numPr>
              <w:rPr>
                <w:rFonts w:ascii="Arial" w:hAnsi="Arial" w:cs="Arial"/>
                <w:b w:val="0"/>
                <w:sz w:val="20"/>
              </w:rPr>
            </w:pPr>
            <w:r w:rsidRPr="00DC7F2A">
              <w:rPr>
                <w:rFonts w:ascii="Arial" w:hAnsi="Arial" w:cs="Arial"/>
                <w:b w:val="0"/>
                <w:sz w:val="20"/>
              </w:rPr>
              <w:t>Experience of using workforce planning software</w:t>
            </w:r>
          </w:p>
          <w:p w:rsidR="00273D42" w:rsidRPr="002E389A" w:rsidRDefault="002923C1" w:rsidP="002923C1">
            <w:pPr>
              <w:pStyle w:val="ListParagraph"/>
              <w:numPr>
                <w:ilvl w:val="0"/>
                <w:numId w:val="3"/>
              </w:numPr>
              <w:rPr>
                <w:rFonts w:ascii="Arial" w:hAnsi="Arial" w:cs="Arial"/>
              </w:rPr>
            </w:pPr>
            <w:r w:rsidRPr="00DC7F2A">
              <w:rPr>
                <w:rFonts w:ascii="Arial" w:hAnsi="Arial" w:cs="Arial"/>
                <w:b w:val="0"/>
                <w:sz w:val="20"/>
              </w:rPr>
              <w:t>Experience of developing a resource planning function</w:t>
            </w:r>
          </w:p>
        </w:tc>
        <w:tc>
          <w:tcPr>
            <w:tcW w:w="1450" w:type="pct"/>
            <w:shd w:val="clear" w:color="auto" w:fill="EAF1DD" w:themeFill="accent3" w:themeFillTint="33"/>
          </w:tcPr>
          <w:p w:rsidR="002923C1" w:rsidRPr="00DC7F2A" w:rsidRDefault="002923C1" w:rsidP="002923C1">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F2A">
              <w:rPr>
                <w:rFonts w:ascii="Arial" w:hAnsi="Arial" w:cs="Arial"/>
                <w:sz w:val="20"/>
              </w:rPr>
              <w:lastRenderedPageBreak/>
              <w:t>Experience in dealing with challenging timeframes and targets</w:t>
            </w:r>
          </w:p>
          <w:p w:rsidR="002923C1" w:rsidRPr="00DC7F2A" w:rsidRDefault="00DF3416" w:rsidP="002923C1">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Experience of </w:t>
            </w:r>
            <w:proofErr w:type="spellStart"/>
            <w:r>
              <w:rPr>
                <w:rFonts w:ascii="Arial" w:hAnsi="Arial" w:cs="Arial"/>
                <w:sz w:val="20"/>
              </w:rPr>
              <w:t>ingixo</w:t>
            </w:r>
            <w:proofErr w:type="spellEnd"/>
            <w:r w:rsidR="002923C1" w:rsidRPr="00DC7F2A">
              <w:rPr>
                <w:rFonts w:ascii="Arial" w:hAnsi="Arial" w:cs="Arial"/>
                <w:sz w:val="20"/>
              </w:rPr>
              <w:t xml:space="preserve"> Workforce Management.</w:t>
            </w:r>
          </w:p>
          <w:p w:rsidR="00B6345A" w:rsidRPr="00DF3416" w:rsidRDefault="002923C1" w:rsidP="002923C1">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F2A">
              <w:rPr>
                <w:rFonts w:ascii="Arial" w:hAnsi="Arial" w:cs="Arial"/>
                <w:sz w:val="20"/>
              </w:rPr>
              <w:lastRenderedPageBreak/>
              <w:t>Advance ski</w:t>
            </w:r>
            <w:r w:rsidR="00DF3416">
              <w:rPr>
                <w:rFonts w:ascii="Arial" w:hAnsi="Arial" w:cs="Arial"/>
                <w:sz w:val="20"/>
              </w:rPr>
              <w:t>ll in use of Microsoft excel.</w:t>
            </w:r>
          </w:p>
          <w:p w:rsidR="00DF3416" w:rsidRPr="00DF3416" w:rsidRDefault="00DF3416" w:rsidP="002923C1">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rPr>
              <w:t>Experience of utilising a multi-channel ACD systems</w:t>
            </w:r>
          </w:p>
          <w:p w:rsidR="00DF3416" w:rsidRPr="002E389A" w:rsidRDefault="00DF3416" w:rsidP="00DF3416">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lastRenderedPageBreak/>
              <w:t>Occupational Skills</w:t>
            </w:r>
          </w:p>
          <w:p w:rsidR="002923C1" w:rsidRPr="00DC7F2A" w:rsidRDefault="002923C1" w:rsidP="002923C1">
            <w:pPr>
              <w:numPr>
                <w:ilvl w:val="0"/>
                <w:numId w:val="4"/>
              </w:numPr>
              <w:rPr>
                <w:rFonts w:ascii="Arial" w:hAnsi="Arial" w:cs="Arial"/>
                <w:b w:val="0"/>
                <w:i/>
                <w:sz w:val="20"/>
              </w:rPr>
            </w:pPr>
            <w:r w:rsidRPr="00DC7F2A">
              <w:rPr>
                <w:rFonts w:ascii="Arial" w:hAnsi="Arial" w:cs="Arial"/>
                <w:b w:val="0"/>
                <w:sz w:val="20"/>
              </w:rPr>
              <w:t>Change management</w:t>
            </w:r>
          </w:p>
          <w:p w:rsidR="002923C1" w:rsidRPr="00DC7F2A" w:rsidRDefault="002923C1" w:rsidP="002923C1">
            <w:pPr>
              <w:numPr>
                <w:ilvl w:val="0"/>
                <w:numId w:val="4"/>
              </w:numPr>
              <w:rPr>
                <w:rFonts w:ascii="Arial" w:hAnsi="Arial" w:cs="Arial"/>
                <w:b w:val="0"/>
                <w:sz w:val="20"/>
              </w:rPr>
            </w:pPr>
            <w:r w:rsidRPr="00DC7F2A">
              <w:rPr>
                <w:rFonts w:ascii="Arial" w:hAnsi="Arial" w:cs="Arial"/>
                <w:b w:val="0"/>
                <w:sz w:val="20"/>
              </w:rPr>
              <w:t>Operational and line management</w:t>
            </w:r>
          </w:p>
          <w:p w:rsidR="002923C1" w:rsidRPr="00DC7F2A" w:rsidRDefault="002923C1" w:rsidP="002923C1">
            <w:pPr>
              <w:numPr>
                <w:ilvl w:val="0"/>
                <w:numId w:val="4"/>
              </w:numPr>
              <w:rPr>
                <w:rFonts w:ascii="Arial" w:hAnsi="Arial" w:cs="Arial"/>
                <w:b w:val="0"/>
                <w:sz w:val="20"/>
              </w:rPr>
            </w:pPr>
            <w:r w:rsidRPr="00DC7F2A">
              <w:rPr>
                <w:rFonts w:ascii="Arial" w:hAnsi="Arial" w:cs="Arial"/>
                <w:b w:val="0"/>
                <w:sz w:val="20"/>
              </w:rPr>
              <w:t>Influencing and negotiating skills</w:t>
            </w:r>
          </w:p>
          <w:p w:rsidR="002923C1" w:rsidRPr="00DC7F2A" w:rsidRDefault="002923C1" w:rsidP="002923C1">
            <w:pPr>
              <w:numPr>
                <w:ilvl w:val="0"/>
                <w:numId w:val="4"/>
              </w:numPr>
              <w:rPr>
                <w:rFonts w:ascii="Arial" w:hAnsi="Arial" w:cs="Arial"/>
                <w:b w:val="0"/>
                <w:sz w:val="20"/>
              </w:rPr>
            </w:pPr>
            <w:r w:rsidRPr="00DC7F2A">
              <w:rPr>
                <w:rFonts w:ascii="Arial" w:hAnsi="Arial" w:cs="Arial"/>
                <w:b w:val="0"/>
                <w:sz w:val="20"/>
              </w:rPr>
              <w:t>Good interpersonal skills.</w:t>
            </w:r>
          </w:p>
          <w:p w:rsidR="002923C1" w:rsidRPr="00DC7F2A" w:rsidRDefault="002923C1" w:rsidP="002923C1">
            <w:pPr>
              <w:numPr>
                <w:ilvl w:val="0"/>
                <w:numId w:val="4"/>
              </w:numPr>
              <w:rPr>
                <w:rFonts w:ascii="Arial" w:hAnsi="Arial" w:cs="Arial"/>
                <w:b w:val="0"/>
                <w:sz w:val="20"/>
              </w:rPr>
            </w:pPr>
            <w:r w:rsidRPr="00DC7F2A">
              <w:rPr>
                <w:rFonts w:ascii="Arial" w:hAnsi="Arial" w:cs="Arial"/>
                <w:b w:val="0"/>
                <w:sz w:val="20"/>
              </w:rPr>
              <w:t xml:space="preserve">The ability to work with management teams to ensure clear goals regarding service level agreement </w:t>
            </w:r>
          </w:p>
          <w:p w:rsidR="00F3633A" w:rsidRPr="002923C1" w:rsidRDefault="002923C1" w:rsidP="002923C1">
            <w:pPr>
              <w:numPr>
                <w:ilvl w:val="0"/>
                <w:numId w:val="4"/>
              </w:numPr>
              <w:rPr>
                <w:rFonts w:cs="Arial"/>
              </w:rPr>
            </w:pPr>
            <w:r w:rsidRPr="00DC7F2A">
              <w:rPr>
                <w:rFonts w:ascii="Arial" w:hAnsi="Arial" w:cs="Arial"/>
                <w:b w:val="0"/>
                <w:sz w:val="20"/>
              </w:rPr>
              <w:t>Strategic thinker and tactical implementer</w:t>
            </w:r>
          </w:p>
        </w:tc>
        <w:tc>
          <w:tcPr>
            <w:tcW w:w="1450"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2923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F567D3" w:rsidRDefault="00196F91" w:rsidP="00EA363F">
            <w:r w:rsidRPr="002E389A">
              <w:rPr>
                <w:rFonts w:ascii="Arial" w:hAnsi="Arial" w:cs="Arial"/>
                <w:sz w:val="24"/>
                <w:szCs w:val="24"/>
              </w:rPr>
              <w:t>Professional Qualifications/Training/Registrations required by law, and/or essential for the performance of the role</w:t>
            </w:r>
          </w:p>
          <w:p w:rsidR="00273D42" w:rsidRPr="00A15394" w:rsidRDefault="00F567D3" w:rsidP="00A15394">
            <w:pPr>
              <w:pStyle w:val="ListParagraph"/>
              <w:numPr>
                <w:ilvl w:val="0"/>
                <w:numId w:val="19"/>
              </w:numPr>
              <w:ind w:left="310" w:hanging="284"/>
              <w:rPr>
                <w:rFonts w:ascii="Arial" w:hAnsi="Arial" w:cs="Arial"/>
                <w:b w:val="0"/>
                <w:sz w:val="24"/>
                <w:szCs w:val="24"/>
              </w:rPr>
            </w:pPr>
            <w:r w:rsidRPr="00A15394">
              <w:rPr>
                <w:rFonts w:ascii="Arial" w:hAnsi="Arial" w:cs="Arial"/>
                <w:b w:val="0"/>
                <w:sz w:val="20"/>
              </w:rPr>
              <w:t>Management qualification or equivalent experience as an essential qualification requirement.</w:t>
            </w:r>
          </w:p>
        </w:tc>
        <w:tc>
          <w:tcPr>
            <w:tcW w:w="1450"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39190F" w:rsidRDefault="002923C1"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F2A">
              <w:rPr>
                <w:rFonts w:ascii="Arial" w:hAnsi="Arial" w:cs="Arial"/>
                <w:sz w:val="20"/>
              </w:rPr>
              <w:t>Project management</w:t>
            </w:r>
          </w:p>
          <w:p w:rsidR="0039190F" w:rsidRPr="00245B67" w:rsidRDefault="0039190F"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rPr>
              <w:t xml:space="preserve">ITIL Service Management Foundation </w:t>
            </w:r>
          </w:p>
          <w:p w:rsidR="004A02E6" w:rsidRPr="002923C1" w:rsidRDefault="004A02E6"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rPr>
              <w:t>Level 3 literacy and numeracy</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2923C1" w:rsidRPr="00DC7F2A" w:rsidRDefault="002923C1" w:rsidP="002923C1">
            <w:pPr>
              <w:numPr>
                <w:ilvl w:val="0"/>
                <w:numId w:val="7"/>
              </w:numPr>
              <w:tabs>
                <w:tab w:val="num" w:pos="432"/>
              </w:tabs>
              <w:rPr>
                <w:rFonts w:ascii="Arial" w:hAnsi="Arial" w:cs="Arial"/>
                <w:b w:val="0"/>
                <w:sz w:val="20"/>
              </w:rPr>
            </w:pPr>
            <w:r w:rsidRPr="00DC7F2A">
              <w:rPr>
                <w:rFonts w:ascii="Arial" w:hAnsi="Arial" w:cs="Arial"/>
                <w:b w:val="0"/>
                <w:sz w:val="20"/>
              </w:rPr>
              <w:t>Ability to travel across the County</w:t>
            </w:r>
          </w:p>
          <w:p w:rsidR="002923C1" w:rsidRPr="00DC7F2A" w:rsidRDefault="002923C1" w:rsidP="002923C1">
            <w:pPr>
              <w:numPr>
                <w:ilvl w:val="0"/>
                <w:numId w:val="7"/>
              </w:numPr>
              <w:tabs>
                <w:tab w:val="num" w:pos="432"/>
              </w:tabs>
              <w:rPr>
                <w:rFonts w:ascii="Arial" w:hAnsi="Arial" w:cs="Arial"/>
                <w:b w:val="0"/>
                <w:sz w:val="20"/>
              </w:rPr>
            </w:pPr>
            <w:r w:rsidRPr="00DC7F2A">
              <w:rPr>
                <w:rFonts w:ascii="Arial" w:hAnsi="Arial" w:cs="Arial"/>
                <w:b w:val="0"/>
                <w:sz w:val="20"/>
              </w:rPr>
              <w:t>Ability to attend meetings outside of normal business hours</w:t>
            </w:r>
          </w:p>
          <w:p w:rsidR="00520A5A" w:rsidRPr="002E389A" w:rsidRDefault="002923C1" w:rsidP="002923C1">
            <w:pPr>
              <w:pStyle w:val="ListParagraph"/>
              <w:numPr>
                <w:ilvl w:val="0"/>
                <w:numId w:val="7"/>
              </w:numPr>
              <w:rPr>
                <w:rFonts w:ascii="Arial" w:hAnsi="Arial" w:cs="Arial"/>
                <w:sz w:val="24"/>
                <w:szCs w:val="24"/>
              </w:rPr>
            </w:pPr>
            <w:r w:rsidRPr="00DC7F2A">
              <w:rPr>
                <w:rFonts w:ascii="Arial" w:hAnsi="Arial" w:cs="Arial"/>
                <w:b w:val="0"/>
                <w:sz w:val="20"/>
              </w:rPr>
              <w:t>Ability to work flexibly in line with customer demand</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2923C1">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A04558"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B3" w:rsidRDefault="007002B3" w:rsidP="003E2AA5">
      <w:pPr>
        <w:spacing w:after="0" w:line="240" w:lineRule="auto"/>
      </w:pPr>
      <w:r>
        <w:separator/>
      </w:r>
    </w:p>
  </w:endnote>
  <w:endnote w:type="continuationSeparator" w:id="0">
    <w:p w:rsidR="007002B3" w:rsidRDefault="007002B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B3" w:rsidRDefault="007002B3" w:rsidP="003E2AA5">
      <w:pPr>
        <w:spacing w:after="0" w:line="240" w:lineRule="auto"/>
      </w:pPr>
      <w:r>
        <w:separator/>
      </w:r>
    </w:p>
  </w:footnote>
  <w:footnote w:type="continuationSeparator" w:id="0">
    <w:p w:rsidR="007002B3" w:rsidRDefault="007002B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04558">
    <w:pPr>
      <w:pStyle w:val="Header"/>
    </w:pPr>
    <w:r>
      <w:rPr>
        <w:noProof/>
        <w:lang w:eastAsia="en-GB"/>
      </w:rPr>
      <w:pict w14:anchorId="206B1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46B150ED" wp14:editId="1B7A762E">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04558">
    <w:pPr>
      <w:pStyle w:val="Header"/>
    </w:pPr>
    <w:r>
      <w:rPr>
        <w:noProof/>
        <w:lang w:eastAsia="en-GB"/>
      </w:rPr>
      <w:pict w14:anchorId="44149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BE4"/>
    <w:multiLevelType w:val="hybridMultilevel"/>
    <w:tmpl w:val="4C7465C4"/>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 w15:restartNumberingAfterBreak="0">
    <w:nsid w:val="0C4A1677"/>
    <w:multiLevelType w:val="hybridMultilevel"/>
    <w:tmpl w:val="BD1A2A6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F64A232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D16686"/>
    <w:multiLevelType w:val="hybridMultilevel"/>
    <w:tmpl w:val="FF20FDF0"/>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E347C"/>
    <w:multiLevelType w:val="hybridMultilevel"/>
    <w:tmpl w:val="6916F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20B5F"/>
    <w:multiLevelType w:val="hybridMultilevel"/>
    <w:tmpl w:val="BAC6E9B6"/>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8"/>
  </w:num>
  <w:num w:numId="5">
    <w:abstractNumId w:val="11"/>
  </w:num>
  <w:num w:numId="6">
    <w:abstractNumId w:val="4"/>
  </w:num>
  <w:num w:numId="7">
    <w:abstractNumId w:val="9"/>
  </w:num>
  <w:num w:numId="8">
    <w:abstractNumId w:val="3"/>
  </w:num>
  <w:num w:numId="9">
    <w:abstractNumId w:val="2"/>
  </w:num>
  <w:num w:numId="10">
    <w:abstractNumId w:val="7"/>
  </w:num>
  <w:num w:numId="11">
    <w:abstractNumId w:val="1"/>
  </w:num>
  <w:num w:numId="12">
    <w:abstractNumId w:val="14"/>
  </w:num>
  <w:num w:numId="13">
    <w:abstractNumId w:val="6"/>
  </w:num>
  <w:num w:numId="14">
    <w:abstractNumId w:val="13"/>
  </w:num>
  <w:num w:numId="15">
    <w:abstractNumId w:val="17"/>
  </w:num>
  <w:num w:numId="16">
    <w:abstractNumId w:val="12"/>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6187"/>
    <w:rsid w:val="00070536"/>
    <w:rsid w:val="000760C1"/>
    <w:rsid w:val="0007676D"/>
    <w:rsid w:val="00095A4C"/>
    <w:rsid w:val="00096B16"/>
    <w:rsid w:val="000B33FB"/>
    <w:rsid w:val="000C55AB"/>
    <w:rsid w:val="00102452"/>
    <w:rsid w:val="001041FD"/>
    <w:rsid w:val="00113F9C"/>
    <w:rsid w:val="00156444"/>
    <w:rsid w:val="00164AC2"/>
    <w:rsid w:val="00170CEC"/>
    <w:rsid w:val="001959AB"/>
    <w:rsid w:val="00196F91"/>
    <w:rsid w:val="001C2FE0"/>
    <w:rsid w:val="001D7A21"/>
    <w:rsid w:val="001E19D9"/>
    <w:rsid w:val="001E7483"/>
    <w:rsid w:val="0022714B"/>
    <w:rsid w:val="00235CF4"/>
    <w:rsid w:val="00237BBE"/>
    <w:rsid w:val="00245B67"/>
    <w:rsid w:val="00273D42"/>
    <w:rsid w:val="002803BB"/>
    <w:rsid w:val="002923C1"/>
    <w:rsid w:val="002B6B30"/>
    <w:rsid w:val="002D2484"/>
    <w:rsid w:val="002E389A"/>
    <w:rsid w:val="0030666A"/>
    <w:rsid w:val="00312470"/>
    <w:rsid w:val="00355EB0"/>
    <w:rsid w:val="00390E1E"/>
    <w:rsid w:val="003918AA"/>
    <w:rsid w:val="003918B5"/>
    <w:rsid w:val="0039190F"/>
    <w:rsid w:val="003B629C"/>
    <w:rsid w:val="003E2AA5"/>
    <w:rsid w:val="003F41F3"/>
    <w:rsid w:val="003F5155"/>
    <w:rsid w:val="00407E86"/>
    <w:rsid w:val="00422EEC"/>
    <w:rsid w:val="00425F78"/>
    <w:rsid w:val="004672AF"/>
    <w:rsid w:val="004769C4"/>
    <w:rsid w:val="004A02E6"/>
    <w:rsid w:val="004B069E"/>
    <w:rsid w:val="00515D4D"/>
    <w:rsid w:val="00516978"/>
    <w:rsid w:val="00520A5A"/>
    <w:rsid w:val="005238DF"/>
    <w:rsid w:val="0052660C"/>
    <w:rsid w:val="00581A0C"/>
    <w:rsid w:val="00582C05"/>
    <w:rsid w:val="005C3DA1"/>
    <w:rsid w:val="005E011F"/>
    <w:rsid w:val="005E1F2D"/>
    <w:rsid w:val="00627279"/>
    <w:rsid w:val="00635792"/>
    <w:rsid w:val="00636B41"/>
    <w:rsid w:val="00677E7F"/>
    <w:rsid w:val="006A6C89"/>
    <w:rsid w:val="006A6E90"/>
    <w:rsid w:val="007002B3"/>
    <w:rsid w:val="00712872"/>
    <w:rsid w:val="007273C3"/>
    <w:rsid w:val="00732B60"/>
    <w:rsid w:val="007363F2"/>
    <w:rsid w:val="00745209"/>
    <w:rsid w:val="0074745C"/>
    <w:rsid w:val="00757298"/>
    <w:rsid w:val="0077685B"/>
    <w:rsid w:val="00782432"/>
    <w:rsid w:val="007A42A7"/>
    <w:rsid w:val="00831ED8"/>
    <w:rsid w:val="00843BA6"/>
    <w:rsid w:val="008577A0"/>
    <w:rsid w:val="00881E6F"/>
    <w:rsid w:val="00884207"/>
    <w:rsid w:val="00884DD3"/>
    <w:rsid w:val="00887627"/>
    <w:rsid w:val="008A7B30"/>
    <w:rsid w:val="008B311C"/>
    <w:rsid w:val="008E39D8"/>
    <w:rsid w:val="009155E9"/>
    <w:rsid w:val="009216A8"/>
    <w:rsid w:val="0092284B"/>
    <w:rsid w:val="00933779"/>
    <w:rsid w:val="00936964"/>
    <w:rsid w:val="009378A9"/>
    <w:rsid w:val="009558F5"/>
    <w:rsid w:val="009647AB"/>
    <w:rsid w:val="00993EB8"/>
    <w:rsid w:val="009B1E2D"/>
    <w:rsid w:val="009C29A3"/>
    <w:rsid w:val="009D3510"/>
    <w:rsid w:val="009E4CE9"/>
    <w:rsid w:val="009E6E93"/>
    <w:rsid w:val="00A03761"/>
    <w:rsid w:val="00A04558"/>
    <w:rsid w:val="00A1131A"/>
    <w:rsid w:val="00A1367E"/>
    <w:rsid w:val="00A15394"/>
    <w:rsid w:val="00A175BB"/>
    <w:rsid w:val="00A24F0E"/>
    <w:rsid w:val="00A36C3A"/>
    <w:rsid w:val="00A53ADF"/>
    <w:rsid w:val="00A63FC5"/>
    <w:rsid w:val="00AA202B"/>
    <w:rsid w:val="00B00B4B"/>
    <w:rsid w:val="00B13CC0"/>
    <w:rsid w:val="00B6345A"/>
    <w:rsid w:val="00B65AF9"/>
    <w:rsid w:val="00B71575"/>
    <w:rsid w:val="00BA7381"/>
    <w:rsid w:val="00BE037C"/>
    <w:rsid w:val="00C0743D"/>
    <w:rsid w:val="00C1117D"/>
    <w:rsid w:val="00C205C2"/>
    <w:rsid w:val="00C5322B"/>
    <w:rsid w:val="00C6120B"/>
    <w:rsid w:val="00C644FD"/>
    <w:rsid w:val="00CD731A"/>
    <w:rsid w:val="00CE7410"/>
    <w:rsid w:val="00CF60D0"/>
    <w:rsid w:val="00D13394"/>
    <w:rsid w:val="00D53F08"/>
    <w:rsid w:val="00D82603"/>
    <w:rsid w:val="00D929A3"/>
    <w:rsid w:val="00DA25B4"/>
    <w:rsid w:val="00DB4CA1"/>
    <w:rsid w:val="00DC25F8"/>
    <w:rsid w:val="00DC6B8C"/>
    <w:rsid w:val="00DC7F2A"/>
    <w:rsid w:val="00DD0E15"/>
    <w:rsid w:val="00DF3416"/>
    <w:rsid w:val="00DF63DD"/>
    <w:rsid w:val="00E1387A"/>
    <w:rsid w:val="00E24555"/>
    <w:rsid w:val="00E308A2"/>
    <w:rsid w:val="00E558B0"/>
    <w:rsid w:val="00E62A22"/>
    <w:rsid w:val="00E66551"/>
    <w:rsid w:val="00E86279"/>
    <w:rsid w:val="00EA1954"/>
    <w:rsid w:val="00EA363F"/>
    <w:rsid w:val="00EE68CF"/>
    <w:rsid w:val="00EF115A"/>
    <w:rsid w:val="00F10CAD"/>
    <w:rsid w:val="00F2036C"/>
    <w:rsid w:val="00F22897"/>
    <w:rsid w:val="00F25B48"/>
    <w:rsid w:val="00F3142C"/>
    <w:rsid w:val="00F328EB"/>
    <w:rsid w:val="00F3633A"/>
    <w:rsid w:val="00F567D3"/>
    <w:rsid w:val="00F8223B"/>
    <w:rsid w:val="00F947DB"/>
    <w:rsid w:val="00F95B7F"/>
    <w:rsid w:val="00FA5BF5"/>
    <w:rsid w:val="00FD79E3"/>
    <w:rsid w:val="00FE1897"/>
    <w:rsid w:val="00FF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D826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A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41FD"/>
    <w:rPr>
      <w:sz w:val="16"/>
      <w:szCs w:val="16"/>
    </w:rPr>
  </w:style>
  <w:style w:type="paragraph" w:styleId="CommentText">
    <w:name w:val="annotation text"/>
    <w:basedOn w:val="Normal"/>
    <w:link w:val="CommentTextChar"/>
    <w:uiPriority w:val="99"/>
    <w:semiHidden/>
    <w:unhideWhenUsed/>
    <w:rsid w:val="001041FD"/>
    <w:pPr>
      <w:spacing w:line="240" w:lineRule="auto"/>
    </w:pPr>
    <w:rPr>
      <w:sz w:val="20"/>
      <w:szCs w:val="20"/>
    </w:rPr>
  </w:style>
  <w:style w:type="character" w:customStyle="1" w:styleId="CommentTextChar">
    <w:name w:val="Comment Text Char"/>
    <w:basedOn w:val="DefaultParagraphFont"/>
    <w:link w:val="CommentText"/>
    <w:uiPriority w:val="99"/>
    <w:semiHidden/>
    <w:rsid w:val="001041FD"/>
    <w:rPr>
      <w:sz w:val="20"/>
      <w:szCs w:val="20"/>
    </w:rPr>
  </w:style>
  <w:style w:type="paragraph" w:styleId="CommentSubject">
    <w:name w:val="annotation subject"/>
    <w:basedOn w:val="CommentText"/>
    <w:next w:val="CommentText"/>
    <w:link w:val="CommentSubjectChar"/>
    <w:uiPriority w:val="99"/>
    <w:semiHidden/>
    <w:unhideWhenUsed/>
    <w:rsid w:val="001041FD"/>
    <w:rPr>
      <w:b/>
      <w:bCs/>
    </w:rPr>
  </w:style>
  <w:style w:type="character" w:customStyle="1" w:styleId="CommentSubjectChar">
    <w:name w:val="Comment Subject Char"/>
    <w:basedOn w:val="CommentTextChar"/>
    <w:link w:val="CommentSubject"/>
    <w:uiPriority w:val="99"/>
    <w:semiHidden/>
    <w:rsid w:val="001041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356B88-6300-4D03-BCDE-3A7B0D04EC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0CC5A4A-FB2A-4F0D-8096-692D239C903A}">
      <dgm:prSet phldrT="[Text]" custT="1"/>
      <dgm:spPr>
        <a:xfrm>
          <a:off x="2510160" y="2058"/>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sz="1600" dirty="0" smtClean="0">
              <a:solidFill>
                <a:sysClr val="window" lastClr="FFFFFF"/>
              </a:solidFill>
              <a:latin typeface="Calibri"/>
              <a:ea typeface="+mn-ea"/>
              <a:cs typeface="+mn-cs"/>
            </a:rPr>
            <a:t>Assistant Director Technology and Change</a:t>
          </a:r>
          <a:endParaRPr lang="en-US" sz="1600" dirty="0">
            <a:solidFill>
              <a:sysClr val="window" lastClr="FFFFFF"/>
            </a:solidFill>
            <a:latin typeface="Calibri"/>
            <a:ea typeface="+mn-ea"/>
            <a:cs typeface="+mn-cs"/>
          </a:endParaRPr>
        </a:p>
      </dgm:t>
    </dgm:pt>
    <dgm:pt modelId="{679BA51F-684E-444C-B750-BF489C281A8C}" type="parTrans" cxnId="{1F3E1C0D-8832-43E7-AE61-C727A56723B0}">
      <dgm:prSet/>
      <dgm:spPr/>
      <dgm:t>
        <a:bodyPr/>
        <a:lstStyle/>
        <a:p>
          <a:endParaRPr lang="en-US"/>
        </a:p>
      </dgm:t>
    </dgm:pt>
    <dgm:pt modelId="{9F913D5D-B8A6-4E17-B39B-4EB34D847CE5}" type="sibTrans" cxnId="{1F3E1C0D-8832-43E7-AE61-C727A56723B0}">
      <dgm:prSet/>
      <dgm:spPr/>
      <dgm:t>
        <a:bodyPr/>
        <a:lstStyle/>
        <a:p>
          <a:endParaRPr lang="en-US"/>
        </a:p>
      </dgm:t>
    </dgm:pt>
    <dgm:pt modelId="{FDAABD9F-E5BA-44A4-9AB1-50E9B483B8A8}" type="asst">
      <dgm:prSet phldrT="[Text]" custT="1"/>
      <dgm:spPr>
        <a:xfrm>
          <a:off x="2510160" y="1002153"/>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sz="1600" dirty="0" smtClean="0">
              <a:solidFill>
                <a:sysClr val="window" lastClr="FFFFFF"/>
              </a:solidFill>
              <a:latin typeface="Calibri"/>
              <a:ea typeface="+mn-ea"/>
              <a:cs typeface="+mn-cs"/>
            </a:rPr>
            <a:t>Head of customer Services</a:t>
          </a:r>
          <a:endParaRPr lang="en-US" sz="1600" dirty="0">
            <a:solidFill>
              <a:sysClr val="window" lastClr="FFFFFF"/>
            </a:solidFill>
            <a:latin typeface="Calibri"/>
            <a:ea typeface="+mn-ea"/>
            <a:cs typeface="+mn-cs"/>
          </a:endParaRPr>
        </a:p>
      </dgm:t>
    </dgm:pt>
    <dgm:pt modelId="{64BE1E64-CA4A-4BE0-8A93-D0D16EB1719F}" type="parTrans" cxnId="{76BFCE9A-7D72-4B65-93F3-330AB1687C39}">
      <dgm:prSet/>
      <dgm:spPr>
        <a:xfrm>
          <a:off x="2510160" y="767863"/>
          <a:ext cx="765804" cy="617192"/>
        </a:xfrm>
        <a:custGeom>
          <a:avLst/>
          <a:gdLst/>
          <a:ahLst/>
          <a:cxnLst/>
          <a:rect l="0" t="0" r="0" b="0"/>
          <a:pathLst>
            <a:path>
              <a:moveTo>
                <a:pt x="765804" y="0"/>
              </a:moveTo>
              <a:lnTo>
                <a:pt x="0" y="617192"/>
              </a:lnTo>
            </a:path>
          </a:pathLst>
        </a:custGeom>
        <a:noFill/>
        <a:ln w="25400" cap="flat" cmpd="sng" algn="ctr">
          <a:noFill/>
          <a:prstDash val="solid"/>
          <a:miter lim="800000"/>
        </a:ln>
        <a:effectLst/>
      </dgm:spPr>
      <dgm:t>
        <a:bodyPr/>
        <a:lstStyle/>
        <a:p>
          <a:endParaRPr lang="en-US"/>
        </a:p>
      </dgm:t>
    </dgm:pt>
    <dgm:pt modelId="{D58E5FA1-6F91-46ED-B633-78FBDFFD2BEA}" type="sibTrans" cxnId="{76BFCE9A-7D72-4B65-93F3-330AB1687C39}">
      <dgm:prSet/>
      <dgm:spPr/>
      <dgm:t>
        <a:bodyPr/>
        <a:lstStyle/>
        <a:p>
          <a:endParaRPr lang="en-US"/>
        </a:p>
      </dgm:t>
    </dgm:pt>
    <dgm:pt modelId="{BF12EC05-F5AE-4F9F-80EC-341054D17558}">
      <dgm:prSet phldrT="[Text]" custT="1"/>
      <dgm:spPr>
        <a:xfrm>
          <a:off x="656912"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sz="1600" dirty="0" smtClean="0">
              <a:solidFill>
                <a:sysClr val="window" lastClr="FFFFFF"/>
              </a:solidFill>
              <a:latin typeface="Calibri"/>
              <a:ea typeface="+mn-ea"/>
              <a:cs typeface="+mn-cs"/>
            </a:rPr>
            <a:t>Forecasting and Planning Manager </a:t>
          </a:r>
          <a:endParaRPr lang="en-US" sz="1600" dirty="0">
            <a:solidFill>
              <a:sysClr val="window" lastClr="FFFFFF"/>
            </a:solidFill>
            <a:latin typeface="Calibri"/>
            <a:ea typeface="+mn-ea"/>
            <a:cs typeface="+mn-cs"/>
          </a:endParaRPr>
        </a:p>
      </dgm:t>
    </dgm:pt>
    <dgm:pt modelId="{215B425B-7D2F-47B9-A84C-AD0BD9F429BD}" type="parTrans" cxnId="{A83AC64D-CFC0-499A-950C-F01B81665B0E}">
      <dgm:prSet/>
      <dgm:spPr>
        <a:xfrm>
          <a:off x="1422717" y="767863"/>
          <a:ext cx="1853247" cy="1409080"/>
        </a:xfrm>
        <a:custGeom>
          <a:avLst/>
          <a:gdLst/>
          <a:ahLst/>
          <a:cxnLst/>
          <a:rect l="0" t="0" r="0" b="0"/>
          <a:pathLst>
            <a:path>
              <a:moveTo>
                <a:pt x="1853247" y="0"/>
              </a:moveTo>
              <a:lnTo>
                <a:pt x="1853247" y="1248261"/>
              </a:lnTo>
              <a:lnTo>
                <a:pt x="0" y="1248261"/>
              </a:lnTo>
              <a:lnTo>
                <a:pt x="0" y="140908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21691C2E-3257-41A7-939E-EF2124276204}" type="sibTrans" cxnId="{A83AC64D-CFC0-499A-950C-F01B81665B0E}">
      <dgm:prSet/>
      <dgm:spPr/>
      <dgm:t>
        <a:bodyPr/>
        <a:lstStyle/>
        <a:p>
          <a:endParaRPr lang="en-US"/>
        </a:p>
      </dgm:t>
    </dgm:pt>
    <dgm:pt modelId="{40FC6361-CA5E-45B7-A277-5E44609CB5BE}">
      <dgm:prSet phldrT="[Text]" custT="1"/>
      <dgm:spPr>
        <a:xfrm>
          <a:off x="2510160"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sz="1600" dirty="0" smtClean="0">
              <a:solidFill>
                <a:sysClr val="window" lastClr="FFFFFF"/>
              </a:solidFill>
              <a:latin typeface="Calibri"/>
              <a:ea typeface="+mn-ea"/>
              <a:cs typeface="+mn-cs"/>
            </a:rPr>
            <a:t>Customer Service Manager </a:t>
          </a:r>
          <a:endParaRPr lang="en-US" sz="1600" dirty="0">
            <a:solidFill>
              <a:sysClr val="window" lastClr="FFFFFF"/>
            </a:solidFill>
            <a:latin typeface="Calibri"/>
            <a:ea typeface="+mn-ea"/>
            <a:cs typeface="+mn-cs"/>
          </a:endParaRPr>
        </a:p>
      </dgm:t>
    </dgm:pt>
    <dgm:pt modelId="{322092BF-DE07-45D3-ABFB-0305782BF515}" type="parTrans" cxnId="{1D2197BB-CB50-44B9-BB9D-17AD14BC55AA}">
      <dgm:prSet/>
      <dgm:spPr>
        <a:xfrm>
          <a:off x="3230245" y="767863"/>
          <a:ext cx="91440" cy="1409080"/>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BD07030C-4763-4395-B3A1-0C73BE68B376}" type="sibTrans" cxnId="{1D2197BB-CB50-44B9-BB9D-17AD14BC55AA}">
      <dgm:prSet/>
      <dgm:spPr/>
      <dgm:t>
        <a:bodyPr/>
        <a:lstStyle/>
        <a:p>
          <a:endParaRPr lang="en-US"/>
        </a:p>
      </dgm:t>
    </dgm:pt>
    <dgm:pt modelId="{B75459EF-DAD0-45CB-AE81-7F1EEE058581}">
      <dgm:prSet phldrT="[Text]" custT="1"/>
      <dgm:spPr>
        <a:xfrm>
          <a:off x="4363407"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sz="1600" dirty="0" smtClean="0">
              <a:solidFill>
                <a:sysClr val="window" lastClr="FFFFFF"/>
              </a:solidFill>
              <a:latin typeface="Calibri"/>
              <a:ea typeface="+mn-ea"/>
              <a:cs typeface="+mn-cs"/>
            </a:rPr>
            <a:t>Customer Channel Demand Manager x 4</a:t>
          </a:r>
          <a:endParaRPr lang="en-US" sz="1600" dirty="0">
            <a:solidFill>
              <a:sysClr val="window" lastClr="FFFFFF"/>
            </a:solidFill>
            <a:latin typeface="Calibri"/>
            <a:ea typeface="+mn-ea"/>
            <a:cs typeface="+mn-cs"/>
          </a:endParaRPr>
        </a:p>
      </dgm:t>
    </dgm:pt>
    <dgm:pt modelId="{5DE73DA7-2ACB-4298-975C-2662190E989B}" type="parTrans" cxnId="{4C6F6E54-7C2A-40A8-9B90-82316E43B181}">
      <dgm:prSet/>
      <dgm:spPr>
        <a:xfrm>
          <a:off x="3275964" y="767863"/>
          <a:ext cx="1853247" cy="1409080"/>
        </a:xfrm>
        <a:custGeom>
          <a:avLst/>
          <a:gdLst/>
          <a:ahLst/>
          <a:cxnLst/>
          <a:rect l="0" t="0" r="0" b="0"/>
          <a:pathLst>
            <a:path>
              <a:moveTo>
                <a:pt x="0" y="0"/>
              </a:moveTo>
              <a:lnTo>
                <a:pt x="0" y="1248261"/>
              </a:lnTo>
              <a:lnTo>
                <a:pt x="1853247" y="1248261"/>
              </a:lnTo>
              <a:lnTo>
                <a:pt x="1853247" y="140908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17E6882F-1B93-41C9-A4F8-C05A09938F1A}" type="sibTrans" cxnId="{4C6F6E54-7C2A-40A8-9B90-82316E43B181}">
      <dgm:prSet/>
      <dgm:spPr/>
      <dgm:t>
        <a:bodyPr/>
        <a:lstStyle/>
        <a:p>
          <a:endParaRPr lang="en-US"/>
        </a:p>
      </dgm:t>
    </dgm:pt>
    <dgm:pt modelId="{B17E5697-84FF-45B4-B4DE-56F27E47A4E7}">
      <dgm:prSet custT="1"/>
      <dgm:spPr>
        <a:xfrm>
          <a:off x="1039814"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sz="1600" dirty="0" smtClean="0">
              <a:solidFill>
                <a:sysClr val="window" lastClr="FFFFFF"/>
              </a:solidFill>
              <a:latin typeface="Calibri"/>
              <a:ea typeface="+mn-ea"/>
              <a:cs typeface="+mn-cs"/>
            </a:rPr>
            <a:t>Intraday Manager</a:t>
          </a:r>
          <a:endParaRPr lang="en-US" sz="1600" dirty="0">
            <a:solidFill>
              <a:sysClr val="window" lastClr="FFFFFF"/>
            </a:solidFill>
            <a:latin typeface="Calibri"/>
            <a:ea typeface="+mn-ea"/>
            <a:cs typeface="+mn-cs"/>
          </a:endParaRPr>
        </a:p>
      </dgm:t>
    </dgm:pt>
    <dgm:pt modelId="{0026CFED-2D59-40EF-ACC7-8C100B0C922E}" type="parTrans" cxnId="{6A8F59EC-84A6-492A-A161-688FD15F5604}">
      <dgm:prSet/>
      <dgm:spPr>
        <a:xfrm>
          <a:off x="810073"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4BEFDDA6-E5C5-4971-A9F6-2D2933C3DB72}" type="sibTrans" cxnId="{6A8F59EC-84A6-492A-A161-688FD15F5604}">
      <dgm:prSet/>
      <dgm:spPr/>
      <dgm:t>
        <a:bodyPr/>
        <a:lstStyle/>
        <a:p>
          <a:endParaRPr lang="en-US"/>
        </a:p>
      </dgm:t>
    </dgm:pt>
    <dgm:pt modelId="{DCD3279A-C8E0-47C5-801D-174EACA10476}">
      <dgm:prSet custT="1"/>
      <dgm:spPr>
        <a:xfrm>
          <a:off x="2893062"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sz="1600" dirty="0" smtClean="0">
              <a:solidFill>
                <a:sysClr val="window" lastClr="FFFFFF"/>
              </a:solidFill>
              <a:latin typeface="Calibri"/>
              <a:ea typeface="+mn-ea"/>
              <a:cs typeface="+mn-cs"/>
            </a:rPr>
            <a:t>Operational Team </a:t>
          </a:r>
          <a:r>
            <a:rPr lang="en-US" sz="1600" dirty="0">
              <a:solidFill>
                <a:sysClr val="window" lastClr="FFFFFF"/>
              </a:solidFill>
              <a:latin typeface="Calibri"/>
              <a:ea typeface="+mn-ea"/>
              <a:cs typeface="+mn-cs"/>
            </a:rPr>
            <a:t>Leader</a:t>
          </a:r>
        </a:p>
      </dgm:t>
    </dgm:pt>
    <dgm:pt modelId="{6C16A0C1-7C87-4908-8E71-F8B76B6BA72B}" type="parTrans" cxnId="{D193F0F9-5631-4D43-B6FF-3E0E2D56622A}">
      <dgm:prSet/>
      <dgm:spPr>
        <a:xfrm>
          <a:off x="2663321"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C64C34E5-2BCF-48A0-BC5D-CA58C3F14CED}" type="sibTrans" cxnId="{D193F0F9-5631-4D43-B6FF-3E0E2D56622A}">
      <dgm:prSet/>
      <dgm:spPr/>
      <dgm:t>
        <a:bodyPr/>
        <a:lstStyle/>
        <a:p>
          <a:endParaRPr lang="en-US"/>
        </a:p>
      </dgm:t>
    </dgm:pt>
    <dgm:pt modelId="{0C671127-5406-48DA-A634-8AE32064F9C6}" type="pres">
      <dgm:prSet presAssocID="{8D356B88-6300-4D03-BCDE-3A7B0D04EC4D}" presName="hierChild1" presStyleCnt="0">
        <dgm:presLayoutVars>
          <dgm:orgChart val="1"/>
          <dgm:chPref val="1"/>
          <dgm:dir/>
          <dgm:animOne val="branch"/>
          <dgm:animLvl val="lvl"/>
          <dgm:resizeHandles/>
        </dgm:presLayoutVars>
      </dgm:prSet>
      <dgm:spPr/>
      <dgm:t>
        <a:bodyPr/>
        <a:lstStyle/>
        <a:p>
          <a:endParaRPr lang="en-US"/>
        </a:p>
      </dgm:t>
    </dgm:pt>
    <dgm:pt modelId="{46A67802-ECFF-4B96-BEE1-E2C57BC8A53F}" type="pres">
      <dgm:prSet presAssocID="{60CC5A4A-FB2A-4F0D-8096-692D239C903A}" presName="hierRoot1" presStyleCnt="0">
        <dgm:presLayoutVars>
          <dgm:hierBranch val="init"/>
        </dgm:presLayoutVars>
      </dgm:prSet>
      <dgm:spPr/>
    </dgm:pt>
    <dgm:pt modelId="{659369F7-4EA5-485F-92D4-A4BF40C1B8C5}" type="pres">
      <dgm:prSet presAssocID="{60CC5A4A-FB2A-4F0D-8096-692D239C903A}" presName="rootComposite1" presStyleCnt="0"/>
      <dgm:spPr/>
    </dgm:pt>
    <dgm:pt modelId="{06632A6F-8958-46FF-971B-438ED395A7CD}" type="pres">
      <dgm:prSet presAssocID="{60CC5A4A-FB2A-4F0D-8096-692D239C903A}" presName="rootText1" presStyleLbl="node0" presStyleIdx="0" presStyleCnt="1">
        <dgm:presLayoutVars>
          <dgm:chPref val="3"/>
        </dgm:presLayoutVars>
      </dgm:prSet>
      <dgm:spPr/>
      <dgm:t>
        <a:bodyPr/>
        <a:lstStyle/>
        <a:p>
          <a:endParaRPr lang="en-US"/>
        </a:p>
      </dgm:t>
    </dgm:pt>
    <dgm:pt modelId="{F6D31C64-21CF-486A-84A3-8C2111652053}" type="pres">
      <dgm:prSet presAssocID="{60CC5A4A-FB2A-4F0D-8096-692D239C903A}" presName="rootConnector1" presStyleLbl="node1" presStyleIdx="0" presStyleCnt="0"/>
      <dgm:spPr/>
      <dgm:t>
        <a:bodyPr/>
        <a:lstStyle/>
        <a:p>
          <a:endParaRPr lang="en-US"/>
        </a:p>
      </dgm:t>
    </dgm:pt>
    <dgm:pt modelId="{E8CBF8B1-D30E-4727-8A01-762190A10069}" type="pres">
      <dgm:prSet presAssocID="{60CC5A4A-FB2A-4F0D-8096-692D239C903A}" presName="hierChild2" presStyleCnt="0"/>
      <dgm:spPr/>
    </dgm:pt>
    <dgm:pt modelId="{8ADD6401-0B23-4C27-9510-6312A568CA1C}" type="pres">
      <dgm:prSet presAssocID="{215B425B-7D2F-47B9-A84C-AD0BD9F429BD}" presName="Name37" presStyleLbl="parChTrans1D2" presStyleIdx="0" presStyleCnt="4"/>
      <dgm:spPr/>
      <dgm:t>
        <a:bodyPr/>
        <a:lstStyle/>
        <a:p>
          <a:endParaRPr lang="en-US"/>
        </a:p>
      </dgm:t>
    </dgm:pt>
    <dgm:pt modelId="{C193FD63-FF62-431A-9A7D-F40A57DD063B}" type="pres">
      <dgm:prSet presAssocID="{BF12EC05-F5AE-4F9F-80EC-341054D17558}" presName="hierRoot2" presStyleCnt="0">
        <dgm:presLayoutVars>
          <dgm:hierBranch val="init"/>
        </dgm:presLayoutVars>
      </dgm:prSet>
      <dgm:spPr/>
    </dgm:pt>
    <dgm:pt modelId="{FBAAA38A-98A9-47D6-B059-F90739692C2B}" type="pres">
      <dgm:prSet presAssocID="{BF12EC05-F5AE-4F9F-80EC-341054D17558}" presName="rootComposite" presStyleCnt="0"/>
      <dgm:spPr/>
    </dgm:pt>
    <dgm:pt modelId="{4A3B96E8-52D3-43CA-B8E7-910B4BC8A6A0}" type="pres">
      <dgm:prSet presAssocID="{BF12EC05-F5AE-4F9F-80EC-341054D17558}" presName="rootText" presStyleLbl="node2" presStyleIdx="0" presStyleCnt="3">
        <dgm:presLayoutVars>
          <dgm:chPref val="3"/>
        </dgm:presLayoutVars>
      </dgm:prSet>
      <dgm:spPr/>
      <dgm:t>
        <a:bodyPr/>
        <a:lstStyle/>
        <a:p>
          <a:endParaRPr lang="en-US"/>
        </a:p>
      </dgm:t>
    </dgm:pt>
    <dgm:pt modelId="{7EEFDF55-BAEA-4DBC-A956-22BD44018801}" type="pres">
      <dgm:prSet presAssocID="{BF12EC05-F5AE-4F9F-80EC-341054D17558}" presName="rootConnector" presStyleLbl="node2" presStyleIdx="0" presStyleCnt="3"/>
      <dgm:spPr/>
      <dgm:t>
        <a:bodyPr/>
        <a:lstStyle/>
        <a:p>
          <a:endParaRPr lang="en-US"/>
        </a:p>
      </dgm:t>
    </dgm:pt>
    <dgm:pt modelId="{65A4F8F0-225C-4EF3-93C5-448ECDFB46DA}" type="pres">
      <dgm:prSet presAssocID="{BF12EC05-F5AE-4F9F-80EC-341054D17558}" presName="hierChild4" presStyleCnt="0"/>
      <dgm:spPr/>
    </dgm:pt>
    <dgm:pt modelId="{D09D9FBF-DAF0-44AA-B7DC-58C63B6E4D47}" type="pres">
      <dgm:prSet presAssocID="{0026CFED-2D59-40EF-ACC7-8C100B0C922E}" presName="Name37" presStyleLbl="parChTrans1D3" presStyleIdx="0" presStyleCnt="2"/>
      <dgm:spPr/>
      <dgm:t>
        <a:bodyPr/>
        <a:lstStyle/>
        <a:p>
          <a:endParaRPr lang="en-US"/>
        </a:p>
      </dgm:t>
    </dgm:pt>
    <dgm:pt modelId="{D3550C23-8609-4DC9-A032-04A5D538B91F}" type="pres">
      <dgm:prSet presAssocID="{B17E5697-84FF-45B4-B4DE-56F27E47A4E7}" presName="hierRoot2" presStyleCnt="0">
        <dgm:presLayoutVars>
          <dgm:hierBranch val="init"/>
        </dgm:presLayoutVars>
      </dgm:prSet>
      <dgm:spPr/>
    </dgm:pt>
    <dgm:pt modelId="{CD8B6B4A-9651-4316-AD21-03175E484A5B}" type="pres">
      <dgm:prSet presAssocID="{B17E5697-84FF-45B4-B4DE-56F27E47A4E7}" presName="rootComposite" presStyleCnt="0"/>
      <dgm:spPr/>
    </dgm:pt>
    <dgm:pt modelId="{5B2081A2-64E2-4362-A632-D9CEC2E5673B}" type="pres">
      <dgm:prSet presAssocID="{B17E5697-84FF-45B4-B4DE-56F27E47A4E7}" presName="rootText" presStyleLbl="node3" presStyleIdx="0" presStyleCnt="2">
        <dgm:presLayoutVars>
          <dgm:chPref val="3"/>
        </dgm:presLayoutVars>
      </dgm:prSet>
      <dgm:spPr/>
      <dgm:t>
        <a:bodyPr/>
        <a:lstStyle/>
        <a:p>
          <a:endParaRPr lang="en-US"/>
        </a:p>
      </dgm:t>
    </dgm:pt>
    <dgm:pt modelId="{D6D1F11C-5DB1-4466-8573-EFFB383541B1}" type="pres">
      <dgm:prSet presAssocID="{B17E5697-84FF-45B4-B4DE-56F27E47A4E7}" presName="rootConnector" presStyleLbl="node3" presStyleIdx="0" presStyleCnt="2"/>
      <dgm:spPr/>
      <dgm:t>
        <a:bodyPr/>
        <a:lstStyle/>
        <a:p>
          <a:endParaRPr lang="en-US"/>
        </a:p>
      </dgm:t>
    </dgm:pt>
    <dgm:pt modelId="{27675CBA-201B-4CD6-AE72-B187E161B53D}" type="pres">
      <dgm:prSet presAssocID="{B17E5697-84FF-45B4-B4DE-56F27E47A4E7}" presName="hierChild4" presStyleCnt="0"/>
      <dgm:spPr/>
    </dgm:pt>
    <dgm:pt modelId="{D91CA9A7-565B-49B3-BF78-13EA3DE160A5}" type="pres">
      <dgm:prSet presAssocID="{B17E5697-84FF-45B4-B4DE-56F27E47A4E7}" presName="hierChild5" presStyleCnt="0"/>
      <dgm:spPr/>
    </dgm:pt>
    <dgm:pt modelId="{F2C76180-A11A-451E-95C6-FB9D916F2BF2}" type="pres">
      <dgm:prSet presAssocID="{BF12EC05-F5AE-4F9F-80EC-341054D17558}" presName="hierChild5" presStyleCnt="0"/>
      <dgm:spPr/>
    </dgm:pt>
    <dgm:pt modelId="{484460B1-6C5A-4B11-BCAB-67635A6B97ED}" type="pres">
      <dgm:prSet presAssocID="{322092BF-DE07-45D3-ABFB-0305782BF515}" presName="Name37" presStyleLbl="parChTrans1D2" presStyleIdx="1" presStyleCnt="4"/>
      <dgm:spPr/>
      <dgm:t>
        <a:bodyPr/>
        <a:lstStyle/>
        <a:p>
          <a:endParaRPr lang="en-US"/>
        </a:p>
      </dgm:t>
    </dgm:pt>
    <dgm:pt modelId="{3EF3DDF9-0046-4BCD-A055-32C29F0D9551}" type="pres">
      <dgm:prSet presAssocID="{40FC6361-CA5E-45B7-A277-5E44609CB5BE}" presName="hierRoot2" presStyleCnt="0">
        <dgm:presLayoutVars>
          <dgm:hierBranch val="init"/>
        </dgm:presLayoutVars>
      </dgm:prSet>
      <dgm:spPr/>
    </dgm:pt>
    <dgm:pt modelId="{E153653F-3858-404D-8DA1-C61A376D491D}" type="pres">
      <dgm:prSet presAssocID="{40FC6361-CA5E-45B7-A277-5E44609CB5BE}" presName="rootComposite" presStyleCnt="0"/>
      <dgm:spPr/>
    </dgm:pt>
    <dgm:pt modelId="{24BC6544-D4AB-4919-B299-F21082558033}" type="pres">
      <dgm:prSet presAssocID="{40FC6361-CA5E-45B7-A277-5E44609CB5BE}" presName="rootText" presStyleLbl="node2" presStyleIdx="1" presStyleCnt="3">
        <dgm:presLayoutVars>
          <dgm:chPref val="3"/>
        </dgm:presLayoutVars>
      </dgm:prSet>
      <dgm:spPr/>
      <dgm:t>
        <a:bodyPr/>
        <a:lstStyle/>
        <a:p>
          <a:endParaRPr lang="en-US"/>
        </a:p>
      </dgm:t>
    </dgm:pt>
    <dgm:pt modelId="{F85214A5-A884-4ECA-BACB-1917014CEC1C}" type="pres">
      <dgm:prSet presAssocID="{40FC6361-CA5E-45B7-A277-5E44609CB5BE}" presName="rootConnector" presStyleLbl="node2" presStyleIdx="1" presStyleCnt="3"/>
      <dgm:spPr/>
      <dgm:t>
        <a:bodyPr/>
        <a:lstStyle/>
        <a:p>
          <a:endParaRPr lang="en-US"/>
        </a:p>
      </dgm:t>
    </dgm:pt>
    <dgm:pt modelId="{94D9D131-B242-419A-BD05-F4A0927F961B}" type="pres">
      <dgm:prSet presAssocID="{40FC6361-CA5E-45B7-A277-5E44609CB5BE}" presName="hierChild4" presStyleCnt="0"/>
      <dgm:spPr/>
    </dgm:pt>
    <dgm:pt modelId="{CFCDC620-B957-4E39-B768-9FAF9C0F619A}" type="pres">
      <dgm:prSet presAssocID="{6C16A0C1-7C87-4908-8E71-F8B76B6BA72B}" presName="Name37" presStyleLbl="parChTrans1D3" presStyleIdx="1" presStyleCnt="2"/>
      <dgm:spPr/>
      <dgm:t>
        <a:bodyPr/>
        <a:lstStyle/>
        <a:p>
          <a:endParaRPr lang="en-US"/>
        </a:p>
      </dgm:t>
    </dgm:pt>
    <dgm:pt modelId="{6769E222-383A-4F6B-B3AC-6772204BF4CA}" type="pres">
      <dgm:prSet presAssocID="{DCD3279A-C8E0-47C5-801D-174EACA10476}" presName="hierRoot2" presStyleCnt="0">
        <dgm:presLayoutVars>
          <dgm:hierBranch val="init"/>
        </dgm:presLayoutVars>
      </dgm:prSet>
      <dgm:spPr/>
    </dgm:pt>
    <dgm:pt modelId="{4255CD63-51A6-49B6-A322-DFA5127C935E}" type="pres">
      <dgm:prSet presAssocID="{DCD3279A-C8E0-47C5-801D-174EACA10476}" presName="rootComposite" presStyleCnt="0"/>
      <dgm:spPr/>
    </dgm:pt>
    <dgm:pt modelId="{80A90211-B32F-4F72-BA58-1BDBB7F7A990}" type="pres">
      <dgm:prSet presAssocID="{DCD3279A-C8E0-47C5-801D-174EACA10476}" presName="rootText" presStyleLbl="node3" presStyleIdx="1" presStyleCnt="2">
        <dgm:presLayoutVars>
          <dgm:chPref val="3"/>
        </dgm:presLayoutVars>
      </dgm:prSet>
      <dgm:spPr/>
      <dgm:t>
        <a:bodyPr/>
        <a:lstStyle/>
        <a:p>
          <a:endParaRPr lang="en-US"/>
        </a:p>
      </dgm:t>
    </dgm:pt>
    <dgm:pt modelId="{7C436C43-3036-4039-A5B0-B2DCB6BB9B35}" type="pres">
      <dgm:prSet presAssocID="{DCD3279A-C8E0-47C5-801D-174EACA10476}" presName="rootConnector" presStyleLbl="node3" presStyleIdx="1" presStyleCnt="2"/>
      <dgm:spPr/>
      <dgm:t>
        <a:bodyPr/>
        <a:lstStyle/>
        <a:p>
          <a:endParaRPr lang="en-US"/>
        </a:p>
      </dgm:t>
    </dgm:pt>
    <dgm:pt modelId="{461BA6E0-75B2-4AD0-8AD3-9067779459C6}" type="pres">
      <dgm:prSet presAssocID="{DCD3279A-C8E0-47C5-801D-174EACA10476}" presName="hierChild4" presStyleCnt="0"/>
      <dgm:spPr/>
    </dgm:pt>
    <dgm:pt modelId="{F0F81978-5CC1-426A-B53C-8A6CF0A6EE0F}" type="pres">
      <dgm:prSet presAssocID="{DCD3279A-C8E0-47C5-801D-174EACA10476}" presName="hierChild5" presStyleCnt="0"/>
      <dgm:spPr/>
    </dgm:pt>
    <dgm:pt modelId="{DC67E6BF-1B7B-4CA4-BF9B-308C4E4527B7}" type="pres">
      <dgm:prSet presAssocID="{40FC6361-CA5E-45B7-A277-5E44609CB5BE}" presName="hierChild5" presStyleCnt="0"/>
      <dgm:spPr/>
    </dgm:pt>
    <dgm:pt modelId="{61E232A3-F92D-4610-BC16-CC4BDD722EA2}" type="pres">
      <dgm:prSet presAssocID="{5DE73DA7-2ACB-4298-975C-2662190E989B}" presName="Name37" presStyleLbl="parChTrans1D2" presStyleIdx="2" presStyleCnt="4"/>
      <dgm:spPr/>
      <dgm:t>
        <a:bodyPr/>
        <a:lstStyle/>
        <a:p>
          <a:endParaRPr lang="en-US"/>
        </a:p>
      </dgm:t>
    </dgm:pt>
    <dgm:pt modelId="{2044CEA7-F47E-4EBF-8DB5-4BFF61BB93A9}" type="pres">
      <dgm:prSet presAssocID="{B75459EF-DAD0-45CB-AE81-7F1EEE058581}" presName="hierRoot2" presStyleCnt="0">
        <dgm:presLayoutVars>
          <dgm:hierBranch val="init"/>
        </dgm:presLayoutVars>
      </dgm:prSet>
      <dgm:spPr/>
    </dgm:pt>
    <dgm:pt modelId="{878902FD-5EDF-40CF-967E-5C5AABDBCCB4}" type="pres">
      <dgm:prSet presAssocID="{B75459EF-DAD0-45CB-AE81-7F1EEE058581}" presName="rootComposite" presStyleCnt="0"/>
      <dgm:spPr/>
    </dgm:pt>
    <dgm:pt modelId="{3337E496-567E-416B-96CE-624B52889D21}" type="pres">
      <dgm:prSet presAssocID="{B75459EF-DAD0-45CB-AE81-7F1EEE058581}" presName="rootText" presStyleLbl="node2" presStyleIdx="2" presStyleCnt="3">
        <dgm:presLayoutVars>
          <dgm:chPref val="3"/>
        </dgm:presLayoutVars>
      </dgm:prSet>
      <dgm:spPr/>
      <dgm:t>
        <a:bodyPr/>
        <a:lstStyle/>
        <a:p>
          <a:endParaRPr lang="en-US"/>
        </a:p>
      </dgm:t>
    </dgm:pt>
    <dgm:pt modelId="{D2FBB2CD-3D57-4694-A1FD-C60CCFF4EAAC}" type="pres">
      <dgm:prSet presAssocID="{B75459EF-DAD0-45CB-AE81-7F1EEE058581}" presName="rootConnector" presStyleLbl="node2" presStyleIdx="2" presStyleCnt="3"/>
      <dgm:spPr/>
      <dgm:t>
        <a:bodyPr/>
        <a:lstStyle/>
        <a:p>
          <a:endParaRPr lang="en-US"/>
        </a:p>
      </dgm:t>
    </dgm:pt>
    <dgm:pt modelId="{4D673346-E7EB-4FAD-B61F-E7D602428546}" type="pres">
      <dgm:prSet presAssocID="{B75459EF-DAD0-45CB-AE81-7F1EEE058581}" presName="hierChild4" presStyleCnt="0"/>
      <dgm:spPr/>
    </dgm:pt>
    <dgm:pt modelId="{043A3C53-846C-47B0-B1B0-B04CEDA51AF6}" type="pres">
      <dgm:prSet presAssocID="{B75459EF-DAD0-45CB-AE81-7F1EEE058581}" presName="hierChild5" presStyleCnt="0"/>
      <dgm:spPr/>
    </dgm:pt>
    <dgm:pt modelId="{A27F940A-7C07-486C-8D94-1D9AA6931A27}" type="pres">
      <dgm:prSet presAssocID="{60CC5A4A-FB2A-4F0D-8096-692D239C903A}" presName="hierChild3" presStyleCnt="0"/>
      <dgm:spPr/>
    </dgm:pt>
    <dgm:pt modelId="{955601A0-036A-4BF4-8F66-9B75147323E4}" type="pres">
      <dgm:prSet presAssocID="{64BE1E64-CA4A-4BE0-8A93-D0D16EB1719F}" presName="Name111" presStyleLbl="parChTrans1D2" presStyleIdx="3" presStyleCnt="4"/>
      <dgm:spPr/>
      <dgm:t>
        <a:bodyPr/>
        <a:lstStyle/>
        <a:p>
          <a:endParaRPr lang="en-US"/>
        </a:p>
      </dgm:t>
    </dgm:pt>
    <dgm:pt modelId="{EAB9DDA1-1D74-4275-91CB-0CF79046195E}" type="pres">
      <dgm:prSet presAssocID="{FDAABD9F-E5BA-44A4-9AB1-50E9B483B8A8}" presName="hierRoot3" presStyleCnt="0">
        <dgm:presLayoutVars>
          <dgm:hierBranch val="init"/>
        </dgm:presLayoutVars>
      </dgm:prSet>
      <dgm:spPr/>
    </dgm:pt>
    <dgm:pt modelId="{F4C30F57-D8E3-4F8A-9701-84057D2A3866}" type="pres">
      <dgm:prSet presAssocID="{FDAABD9F-E5BA-44A4-9AB1-50E9B483B8A8}" presName="rootComposite3" presStyleCnt="0"/>
      <dgm:spPr/>
    </dgm:pt>
    <dgm:pt modelId="{5412D176-D3DB-4EC7-AA7A-0E9F402BC78C}" type="pres">
      <dgm:prSet presAssocID="{FDAABD9F-E5BA-44A4-9AB1-50E9B483B8A8}" presName="rootText3" presStyleLbl="asst1" presStyleIdx="0" presStyleCnt="1" custLinFactNeighborX="60500" custLinFactNeighborY="-11406">
        <dgm:presLayoutVars>
          <dgm:chPref val="3"/>
        </dgm:presLayoutVars>
      </dgm:prSet>
      <dgm:spPr/>
      <dgm:t>
        <a:bodyPr/>
        <a:lstStyle/>
        <a:p>
          <a:endParaRPr lang="en-US"/>
        </a:p>
      </dgm:t>
    </dgm:pt>
    <dgm:pt modelId="{AF37937E-37DE-4375-BCA5-E10F17BDA152}" type="pres">
      <dgm:prSet presAssocID="{FDAABD9F-E5BA-44A4-9AB1-50E9B483B8A8}" presName="rootConnector3" presStyleLbl="asst1" presStyleIdx="0" presStyleCnt="1"/>
      <dgm:spPr/>
      <dgm:t>
        <a:bodyPr/>
        <a:lstStyle/>
        <a:p>
          <a:endParaRPr lang="en-US"/>
        </a:p>
      </dgm:t>
    </dgm:pt>
    <dgm:pt modelId="{8B1CE93C-179F-4563-86ED-2765995583DD}" type="pres">
      <dgm:prSet presAssocID="{FDAABD9F-E5BA-44A4-9AB1-50E9B483B8A8}" presName="hierChild6" presStyleCnt="0"/>
      <dgm:spPr/>
    </dgm:pt>
    <dgm:pt modelId="{E6BFABE7-9698-4CF0-B444-1E862B7DBC0B}" type="pres">
      <dgm:prSet presAssocID="{FDAABD9F-E5BA-44A4-9AB1-50E9B483B8A8}" presName="hierChild7" presStyleCnt="0"/>
      <dgm:spPr/>
    </dgm:pt>
  </dgm:ptLst>
  <dgm:cxnLst>
    <dgm:cxn modelId="{19E33972-2D74-4EC8-AAF9-4D5584B16453}" type="presOf" srcId="{BF12EC05-F5AE-4F9F-80EC-341054D17558}" destId="{4A3B96E8-52D3-43CA-B8E7-910B4BC8A6A0}" srcOrd="0" destOrd="0" presId="urn:microsoft.com/office/officeart/2005/8/layout/orgChart1"/>
    <dgm:cxn modelId="{475775B6-0CB0-4DBB-8759-3762B69BD152}" type="presOf" srcId="{B75459EF-DAD0-45CB-AE81-7F1EEE058581}" destId="{3337E496-567E-416B-96CE-624B52889D21}" srcOrd="0" destOrd="0" presId="urn:microsoft.com/office/officeart/2005/8/layout/orgChart1"/>
    <dgm:cxn modelId="{D611C177-2417-4904-813E-5820A0A0BEB8}" type="presOf" srcId="{DCD3279A-C8E0-47C5-801D-174EACA10476}" destId="{80A90211-B32F-4F72-BA58-1BDBB7F7A990}" srcOrd="0" destOrd="0" presId="urn:microsoft.com/office/officeart/2005/8/layout/orgChart1"/>
    <dgm:cxn modelId="{4241683F-B84D-4F68-963B-7B19D30E5A53}" type="presOf" srcId="{40FC6361-CA5E-45B7-A277-5E44609CB5BE}" destId="{24BC6544-D4AB-4919-B299-F21082558033}" srcOrd="0" destOrd="0" presId="urn:microsoft.com/office/officeart/2005/8/layout/orgChart1"/>
    <dgm:cxn modelId="{4C6F6E54-7C2A-40A8-9B90-82316E43B181}" srcId="{60CC5A4A-FB2A-4F0D-8096-692D239C903A}" destId="{B75459EF-DAD0-45CB-AE81-7F1EEE058581}" srcOrd="3" destOrd="0" parTransId="{5DE73DA7-2ACB-4298-975C-2662190E989B}" sibTransId="{17E6882F-1B93-41C9-A4F8-C05A09938F1A}"/>
    <dgm:cxn modelId="{48B723CA-1165-43EF-822B-26FC1110DA4B}" type="presOf" srcId="{BF12EC05-F5AE-4F9F-80EC-341054D17558}" destId="{7EEFDF55-BAEA-4DBC-A956-22BD44018801}" srcOrd="1" destOrd="0" presId="urn:microsoft.com/office/officeart/2005/8/layout/orgChart1"/>
    <dgm:cxn modelId="{0A8CDA9D-369C-44CF-98B2-1E6B1DA28BE6}" type="presOf" srcId="{64BE1E64-CA4A-4BE0-8A93-D0D16EB1719F}" destId="{955601A0-036A-4BF4-8F66-9B75147323E4}" srcOrd="0" destOrd="0" presId="urn:microsoft.com/office/officeart/2005/8/layout/orgChart1"/>
    <dgm:cxn modelId="{A5844FED-0FEE-4BAB-9509-A45E29C32FA7}" type="presOf" srcId="{DCD3279A-C8E0-47C5-801D-174EACA10476}" destId="{7C436C43-3036-4039-A5B0-B2DCB6BB9B35}" srcOrd="1" destOrd="0" presId="urn:microsoft.com/office/officeart/2005/8/layout/orgChart1"/>
    <dgm:cxn modelId="{6A8F59EC-84A6-492A-A161-688FD15F5604}" srcId="{BF12EC05-F5AE-4F9F-80EC-341054D17558}" destId="{B17E5697-84FF-45B4-B4DE-56F27E47A4E7}" srcOrd="0" destOrd="0" parTransId="{0026CFED-2D59-40EF-ACC7-8C100B0C922E}" sibTransId="{4BEFDDA6-E5C5-4971-A9F6-2D2933C3DB72}"/>
    <dgm:cxn modelId="{01424FC5-7ACE-46D3-B2F7-A87CDFD1E057}" type="presOf" srcId="{60CC5A4A-FB2A-4F0D-8096-692D239C903A}" destId="{F6D31C64-21CF-486A-84A3-8C2111652053}" srcOrd="1" destOrd="0" presId="urn:microsoft.com/office/officeart/2005/8/layout/orgChart1"/>
    <dgm:cxn modelId="{583D1B63-FE45-4FB8-A572-6E399D1E59A2}" type="presOf" srcId="{5DE73DA7-2ACB-4298-975C-2662190E989B}" destId="{61E232A3-F92D-4610-BC16-CC4BDD722EA2}" srcOrd="0" destOrd="0" presId="urn:microsoft.com/office/officeart/2005/8/layout/orgChart1"/>
    <dgm:cxn modelId="{C01F2D4E-3D67-4E79-970A-C477B823F3DC}" type="presOf" srcId="{B17E5697-84FF-45B4-B4DE-56F27E47A4E7}" destId="{5B2081A2-64E2-4362-A632-D9CEC2E5673B}" srcOrd="0" destOrd="0" presId="urn:microsoft.com/office/officeart/2005/8/layout/orgChart1"/>
    <dgm:cxn modelId="{82520C9C-8362-4CB9-B283-E2833165ADD0}" type="presOf" srcId="{FDAABD9F-E5BA-44A4-9AB1-50E9B483B8A8}" destId="{AF37937E-37DE-4375-BCA5-E10F17BDA152}" srcOrd="1" destOrd="0" presId="urn:microsoft.com/office/officeart/2005/8/layout/orgChart1"/>
    <dgm:cxn modelId="{E21B08F6-9D05-4BD3-9F70-67738AB4BE70}" type="presOf" srcId="{FDAABD9F-E5BA-44A4-9AB1-50E9B483B8A8}" destId="{5412D176-D3DB-4EC7-AA7A-0E9F402BC78C}" srcOrd="0" destOrd="0" presId="urn:microsoft.com/office/officeart/2005/8/layout/orgChart1"/>
    <dgm:cxn modelId="{D557EF58-EE98-4EF4-92C6-F3C9A475179B}" type="presOf" srcId="{6C16A0C1-7C87-4908-8E71-F8B76B6BA72B}" destId="{CFCDC620-B957-4E39-B768-9FAF9C0F619A}" srcOrd="0" destOrd="0" presId="urn:microsoft.com/office/officeart/2005/8/layout/orgChart1"/>
    <dgm:cxn modelId="{BEEFF1AF-4ABF-4FDF-8C07-6480E41A7B80}" type="presOf" srcId="{0026CFED-2D59-40EF-ACC7-8C100B0C922E}" destId="{D09D9FBF-DAF0-44AA-B7DC-58C63B6E4D47}" srcOrd="0" destOrd="0" presId="urn:microsoft.com/office/officeart/2005/8/layout/orgChart1"/>
    <dgm:cxn modelId="{F8B8946E-2029-443B-B11B-1715439F18DE}" type="presOf" srcId="{40FC6361-CA5E-45B7-A277-5E44609CB5BE}" destId="{F85214A5-A884-4ECA-BACB-1917014CEC1C}" srcOrd="1" destOrd="0" presId="urn:microsoft.com/office/officeart/2005/8/layout/orgChart1"/>
    <dgm:cxn modelId="{1D3C20CA-5968-4DBF-8FF5-193BA74514A7}" type="presOf" srcId="{B17E5697-84FF-45B4-B4DE-56F27E47A4E7}" destId="{D6D1F11C-5DB1-4466-8573-EFFB383541B1}" srcOrd="1" destOrd="0" presId="urn:microsoft.com/office/officeart/2005/8/layout/orgChart1"/>
    <dgm:cxn modelId="{0C6F8608-058A-4066-A9A2-5EDF172200D9}" type="presOf" srcId="{8D356B88-6300-4D03-BCDE-3A7B0D04EC4D}" destId="{0C671127-5406-48DA-A634-8AE32064F9C6}" srcOrd="0" destOrd="0" presId="urn:microsoft.com/office/officeart/2005/8/layout/orgChart1"/>
    <dgm:cxn modelId="{CBFABB7F-3F4F-4CDD-AE76-841A0B7EFF57}" type="presOf" srcId="{322092BF-DE07-45D3-ABFB-0305782BF515}" destId="{484460B1-6C5A-4B11-BCAB-67635A6B97ED}" srcOrd="0" destOrd="0" presId="urn:microsoft.com/office/officeart/2005/8/layout/orgChart1"/>
    <dgm:cxn modelId="{76BFCE9A-7D72-4B65-93F3-330AB1687C39}" srcId="{60CC5A4A-FB2A-4F0D-8096-692D239C903A}" destId="{FDAABD9F-E5BA-44A4-9AB1-50E9B483B8A8}" srcOrd="0" destOrd="0" parTransId="{64BE1E64-CA4A-4BE0-8A93-D0D16EB1719F}" sibTransId="{D58E5FA1-6F91-46ED-B633-78FBDFFD2BEA}"/>
    <dgm:cxn modelId="{6EBD3845-2ECA-4AE6-9E9F-E7AFCA3C5471}" type="presOf" srcId="{60CC5A4A-FB2A-4F0D-8096-692D239C903A}" destId="{06632A6F-8958-46FF-971B-438ED395A7CD}" srcOrd="0" destOrd="0" presId="urn:microsoft.com/office/officeart/2005/8/layout/orgChart1"/>
    <dgm:cxn modelId="{A83AC64D-CFC0-499A-950C-F01B81665B0E}" srcId="{60CC5A4A-FB2A-4F0D-8096-692D239C903A}" destId="{BF12EC05-F5AE-4F9F-80EC-341054D17558}" srcOrd="1" destOrd="0" parTransId="{215B425B-7D2F-47B9-A84C-AD0BD9F429BD}" sibTransId="{21691C2E-3257-41A7-939E-EF2124276204}"/>
    <dgm:cxn modelId="{2DB77456-5D26-4E55-AFA0-8E5594913916}" type="presOf" srcId="{215B425B-7D2F-47B9-A84C-AD0BD9F429BD}" destId="{8ADD6401-0B23-4C27-9510-6312A568CA1C}" srcOrd="0" destOrd="0" presId="urn:microsoft.com/office/officeart/2005/8/layout/orgChart1"/>
    <dgm:cxn modelId="{D193F0F9-5631-4D43-B6FF-3E0E2D56622A}" srcId="{40FC6361-CA5E-45B7-A277-5E44609CB5BE}" destId="{DCD3279A-C8E0-47C5-801D-174EACA10476}" srcOrd="0" destOrd="0" parTransId="{6C16A0C1-7C87-4908-8E71-F8B76B6BA72B}" sibTransId="{C64C34E5-2BCF-48A0-BC5D-CA58C3F14CED}"/>
    <dgm:cxn modelId="{9055EE6C-FBF5-47A7-85E5-8D6C17A39766}" type="presOf" srcId="{B75459EF-DAD0-45CB-AE81-7F1EEE058581}" destId="{D2FBB2CD-3D57-4694-A1FD-C60CCFF4EAAC}" srcOrd="1" destOrd="0" presId="urn:microsoft.com/office/officeart/2005/8/layout/orgChart1"/>
    <dgm:cxn modelId="{1D2197BB-CB50-44B9-BB9D-17AD14BC55AA}" srcId="{60CC5A4A-FB2A-4F0D-8096-692D239C903A}" destId="{40FC6361-CA5E-45B7-A277-5E44609CB5BE}" srcOrd="2" destOrd="0" parTransId="{322092BF-DE07-45D3-ABFB-0305782BF515}" sibTransId="{BD07030C-4763-4395-B3A1-0C73BE68B376}"/>
    <dgm:cxn modelId="{1F3E1C0D-8832-43E7-AE61-C727A56723B0}" srcId="{8D356B88-6300-4D03-BCDE-3A7B0D04EC4D}" destId="{60CC5A4A-FB2A-4F0D-8096-692D239C903A}" srcOrd="0" destOrd="0" parTransId="{679BA51F-684E-444C-B750-BF489C281A8C}" sibTransId="{9F913D5D-B8A6-4E17-B39B-4EB34D847CE5}"/>
    <dgm:cxn modelId="{349478EF-9FD8-44AA-8EE5-35C739CC80DD}" type="presParOf" srcId="{0C671127-5406-48DA-A634-8AE32064F9C6}" destId="{46A67802-ECFF-4B96-BEE1-E2C57BC8A53F}" srcOrd="0" destOrd="0" presId="urn:microsoft.com/office/officeart/2005/8/layout/orgChart1"/>
    <dgm:cxn modelId="{720A71F2-F565-4E52-A496-9348DAF87CF7}" type="presParOf" srcId="{46A67802-ECFF-4B96-BEE1-E2C57BC8A53F}" destId="{659369F7-4EA5-485F-92D4-A4BF40C1B8C5}" srcOrd="0" destOrd="0" presId="urn:microsoft.com/office/officeart/2005/8/layout/orgChart1"/>
    <dgm:cxn modelId="{DDAE8FFA-5EB7-4561-B630-F04A8F3EADC7}" type="presParOf" srcId="{659369F7-4EA5-485F-92D4-A4BF40C1B8C5}" destId="{06632A6F-8958-46FF-971B-438ED395A7CD}" srcOrd="0" destOrd="0" presId="urn:microsoft.com/office/officeart/2005/8/layout/orgChart1"/>
    <dgm:cxn modelId="{29FDA45A-DADE-44CC-8DDC-53A0C976CDB8}" type="presParOf" srcId="{659369F7-4EA5-485F-92D4-A4BF40C1B8C5}" destId="{F6D31C64-21CF-486A-84A3-8C2111652053}" srcOrd="1" destOrd="0" presId="urn:microsoft.com/office/officeart/2005/8/layout/orgChart1"/>
    <dgm:cxn modelId="{8B4DD109-1B8E-424A-9635-3F5D0BB14469}" type="presParOf" srcId="{46A67802-ECFF-4B96-BEE1-E2C57BC8A53F}" destId="{E8CBF8B1-D30E-4727-8A01-762190A10069}" srcOrd="1" destOrd="0" presId="urn:microsoft.com/office/officeart/2005/8/layout/orgChart1"/>
    <dgm:cxn modelId="{FD5CE458-36E7-4CFC-A37A-92AA82832A10}" type="presParOf" srcId="{E8CBF8B1-D30E-4727-8A01-762190A10069}" destId="{8ADD6401-0B23-4C27-9510-6312A568CA1C}" srcOrd="0" destOrd="0" presId="urn:microsoft.com/office/officeart/2005/8/layout/orgChart1"/>
    <dgm:cxn modelId="{82417B93-2ED4-499B-BF5C-0FC6C40D577B}" type="presParOf" srcId="{E8CBF8B1-D30E-4727-8A01-762190A10069}" destId="{C193FD63-FF62-431A-9A7D-F40A57DD063B}" srcOrd="1" destOrd="0" presId="urn:microsoft.com/office/officeart/2005/8/layout/orgChart1"/>
    <dgm:cxn modelId="{D2E19707-37E5-4BB7-8F70-CDE87F663052}" type="presParOf" srcId="{C193FD63-FF62-431A-9A7D-F40A57DD063B}" destId="{FBAAA38A-98A9-47D6-B059-F90739692C2B}" srcOrd="0" destOrd="0" presId="urn:microsoft.com/office/officeart/2005/8/layout/orgChart1"/>
    <dgm:cxn modelId="{5202766D-8B9E-47DB-A2B5-2FED6BE0FD96}" type="presParOf" srcId="{FBAAA38A-98A9-47D6-B059-F90739692C2B}" destId="{4A3B96E8-52D3-43CA-B8E7-910B4BC8A6A0}" srcOrd="0" destOrd="0" presId="urn:microsoft.com/office/officeart/2005/8/layout/orgChart1"/>
    <dgm:cxn modelId="{3D61F985-2F58-4AF0-8A86-A6AFB7912598}" type="presParOf" srcId="{FBAAA38A-98A9-47D6-B059-F90739692C2B}" destId="{7EEFDF55-BAEA-4DBC-A956-22BD44018801}" srcOrd="1" destOrd="0" presId="urn:microsoft.com/office/officeart/2005/8/layout/orgChart1"/>
    <dgm:cxn modelId="{6BD8E1DB-EA6F-4CC4-8072-48DEC8FC3F7E}" type="presParOf" srcId="{C193FD63-FF62-431A-9A7D-F40A57DD063B}" destId="{65A4F8F0-225C-4EF3-93C5-448ECDFB46DA}" srcOrd="1" destOrd="0" presId="urn:microsoft.com/office/officeart/2005/8/layout/orgChart1"/>
    <dgm:cxn modelId="{1501FA22-2F43-40B2-B5D3-FCC18504F80B}" type="presParOf" srcId="{65A4F8F0-225C-4EF3-93C5-448ECDFB46DA}" destId="{D09D9FBF-DAF0-44AA-B7DC-58C63B6E4D47}" srcOrd="0" destOrd="0" presId="urn:microsoft.com/office/officeart/2005/8/layout/orgChart1"/>
    <dgm:cxn modelId="{13FA9857-5385-4B93-9531-2B9B9ED67253}" type="presParOf" srcId="{65A4F8F0-225C-4EF3-93C5-448ECDFB46DA}" destId="{D3550C23-8609-4DC9-A032-04A5D538B91F}" srcOrd="1" destOrd="0" presId="urn:microsoft.com/office/officeart/2005/8/layout/orgChart1"/>
    <dgm:cxn modelId="{464F7529-B6A3-4765-B2BA-51A4FFFA665C}" type="presParOf" srcId="{D3550C23-8609-4DC9-A032-04A5D538B91F}" destId="{CD8B6B4A-9651-4316-AD21-03175E484A5B}" srcOrd="0" destOrd="0" presId="urn:microsoft.com/office/officeart/2005/8/layout/orgChart1"/>
    <dgm:cxn modelId="{DF8692AF-020B-4CB3-9466-15181C5C99CB}" type="presParOf" srcId="{CD8B6B4A-9651-4316-AD21-03175E484A5B}" destId="{5B2081A2-64E2-4362-A632-D9CEC2E5673B}" srcOrd="0" destOrd="0" presId="urn:microsoft.com/office/officeart/2005/8/layout/orgChart1"/>
    <dgm:cxn modelId="{F422ADD0-690D-46E4-88CC-2E4158705A14}" type="presParOf" srcId="{CD8B6B4A-9651-4316-AD21-03175E484A5B}" destId="{D6D1F11C-5DB1-4466-8573-EFFB383541B1}" srcOrd="1" destOrd="0" presId="urn:microsoft.com/office/officeart/2005/8/layout/orgChart1"/>
    <dgm:cxn modelId="{851A8B53-5ADA-4C4C-BBC5-F6C2463A51C6}" type="presParOf" srcId="{D3550C23-8609-4DC9-A032-04A5D538B91F}" destId="{27675CBA-201B-4CD6-AE72-B187E161B53D}" srcOrd="1" destOrd="0" presId="urn:microsoft.com/office/officeart/2005/8/layout/orgChart1"/>
    <dgm:cxn modelId="{98FCEEFD-5581-4DF0-9E1A-33FAAA73C2A4}" type="presParOf" srcId="{D3550C23-8609-4DC9-A032-04A5D538B91F}" destId="{D91CA9A7-565B-49B3-BF78-13EA3DE160A5}" srcOrd="2" destOrd="0" presId="urn:microsoft.com/office/officeart/2005/8/layout/orgChart1"/>
    <dgm:cxn modelId="{93B05925-79C0-4AA9-ACF0-4F9DAB33B1B4}" type="presParOf" srcId="{C193FD63-FF62-431A-9A7D-F40A57DD063B}" destId="{F2C76180-A11A-451E-95C6-FB9D916F2BF2}" srcOrd="2" destOrd="0" presId="urn:microsoft.com/office/officeart/2005/8/layout/orgChart1"/>
    <dgm:cxn modelId="{E1DC8248-459F-4950-BEB1-D24383345E04}" type="presParOf" srcId="{E8CBF8B1-D30E-4727-8A01-762190A10069}" destId="{484460B1-6C5A-4B11-BCAB-67635A6B97ED}" srcOrd="2" destOrd="0" presId="urn:microsoft.com/office/officeart/2005/8/layout/orgChart1"/>
    <dgm:cxn modelId="{F8C9CEBB-2BCA-4C0C-80B4-6ECE7C6475EC}" type="presParOf" srcId="{E8CBF8B1-D30E-4727-8A01-762190A10069}" destId="{3EF3DDF9-0046-4BCD-A055-32C29F0D9551}" srcOrd="3" destOrd="0" presId="urn:microsoft.com/office/officeart/2005/8/layout/orgChart1"/>
    <dgm:cxn modelId="{BDE0AAFC-C384-4F74-BAEF-86F51A23A390}" type="presParOf" srcId="{3EF3DDF9-0046-4BCD-A055-32C29F0D9551}" destId="{E153653F-3858-404D-8DA1-C61A376D491D}" srcOrd="0" destOrd="0" presId="urn:microsoft.com/office/officeart/2005/8/layout/orgChart1"/>
    <dgm:cxn modelId="{80D28BE5-0A09-497C-BAA5-31ECDC30E8ED}" type="presParOf" srcId="{E153653F-3858-404D-8DA1-C61A376D491D}" destId="{24BC6544-D4AB-4919-B299-F21082558033}" srcOrd="0" destOrd="0" presId="urn:microsoft.com/office/officeart/2005/8/layout/orgChart1"/>
    <dgm:cxn modelId="{17F7DE67-5CCC-476A-8476-6C4BCEC397D7}" type="presParOf" srcId="{E153653F-3858-404D-8DA1-C61A376D491D}" destId="{F85214A5-A884-4ECA-BACB-1917014CEC1C}" srcOrd="1" destOrd="0" presId="urn:microsoft.com/office/officeart/2005/8/layout/orgChart1"/>
    <dgm:cxn modelId="{A46F7DD9-FE93-44A8-97EA-8B35F5A930E7}" type="presParOf" srcId="{3EF3DDF9-0046-4BCD-A055-32C29F0D9551}" destId="{94D9D131-B242-419A-BD05-F4A0927F961B}" srcOrd="1" destOrd="0" presId="urn:microsoft.com/office/officeart/2005/8/layout/orgChart1"/>
    <dgm:cxn modelId="{09FF419F-E517-4FA8-8FB3-39D3FE3D46B3}" type="presParOf" srcId="{94D9D131-B242-419A-BD05-F4A0927F961B}" destId="{CFCDC620-B957-4E39-B768-9FAF9C0F619A}" srcOrd="0" destOrd="0" presId="urn:microsoft.com/office/officeart/2005/8/layout/orgChart1"/>
    <dgm:cxn modelId="{5958A7D8-487A-4D03-8972-2E2434043289}" type="presParOf" srcId="{94D9D131-B242-419A-BD05-F4A0927F961B}" destId="{6769E222-383A-4F6B-B3AC-6772204BF4CA}" srcOrd="1" destOrd="0" presId="urn:microsoft.com/office/officeart/2005/8/layout/orgChart1"/>
    <dgm:cxn modelId="{710592A8-60C4-49D2-B1A6-00684CB8750D}" type="presParOf" srcId="{6769E222-383A-4F6B-B3AC-6772204BF4CA}" destId="{4255CD63-51A6-49B6-A322-DFA5127C935E}" srcOrd="0" destOrd="0" presId="urn:microsoft.com/office/officeart/2005/8/layout/orgChart1"/>
    <dgm:cxn modelId="{69702FC4-92A5-4E86-B80E-77EA6F68DD59}" type="presParOf" srcId="{4255CD63-51A6-49B6-A322-DFA5127C935E}" destId="{80A90211-B32F-4F72-BA58-1BDBB7F7A990}" srcOrd="0" destOrd="0" presId="urn:microsoft.com/office/officeart/2005/8/layout/orgChart1"/>
    <dgm:cxn modelId="{07A62318-AC1D-402C-83DB-C86D3318A01E}" type="presParOf" srcId="{4255CD63-51A6-49B6-A322-DFA5127C935E}" destId="{7C436C43-3036-4039-A5B0-B2DCB6BB9B35}" srcOrd="1" destOrd="0" presId="urn:microsoft.com/office/officeart/2005/8/layout/orgChart1"/>
    <dgm:cxn modelId="{3C89B5AF-9A7C-4804-863F-81800730368F}" type="presParOf" srcId="{6769E222-383A-4F6B-B3AC-6772204BF4CA}" destId="{461BA6E0-75B2-4AD0-8AD3-9067779459C6}" srcOrd="1" destOrd="0" presId="urn:microsoft.com/office/officeart/2005/8/layout/orgChart1"/>
    <dgm:cxn modelId="{02ED8013-B1E3-42A9-9D06-AB3F6A47D7D4}" type="presParOf" srcId="{6769E222-383A-4F6B-B3AC-6772204BF4CA}" destId="{F0F81978-5CC1-426A-B53C-8A6CF0A6EE0F}" srcOrd="2" destOrd="0" presId="urn:microsoft.com/office/officeart/2005/8/layout/orgChart1"/>
    <dgm:cxn modelId="{7D660D7D-89A6-47E2-85B9-699FCCB02AA8}" type="presParOf" srcId="{3EF3DDF9-0046-4BCD-A055-32C29F0D9551}" destId="{DC67E6BF-1B7B-4CA4-BF9B-308C4E4527B7}" srcOrd="2" destOrd="0" presId="urn:microsoft.com/office/officeart/2005/8/layout/orgChart1"/>
    <dgm:cxn modelId="{C84834FC-9E25-4E48-8D99-CE30A277A5A0}" type="presParOf" srcId="{E8CBF8B1-D30E-4727-8A01-762190A10069}" destId="{61E232A3-F92D-4610-BC16-CC4BDD722EA2}" srcOrd="4" destOrd="0" presId="urn:microsoft.com/office/officeart/2005/8/layout/orgChart1"/>
    <dgm:cxn modelId="{497A7FE5-26A2-4A89-AC72-BBC7CD9A9BB1}" type="presParOf" srcId="{E8CBF8B1-D30E-4727-8A01-762190A10069}" destId="{2044CEA7-F47E-4EBF-8DB5-4BFF61BB93A9}" srcOrd="5" destOrd="0" presId="urn:microsoft.com/office/officeart/2005/8/layout/orgChart1"/>
    <dgm:cxn modelId="{6C811DC6-1632-4EBF-83F1-B94F5F0B9992}" type="presParOf" srcId="{2044CEA7-F47E-4EBF-8DB5-4BFF61BB93A9}" destId="{878902FD-5EDF-40CF-967E-5C5AABDBCCB4}" srcOrd="0" destOrd="0" presId="urn:microsoft.com/office/officeart/2005/8/layout/orgChart1"/>
    <dgm:cxn modelId="{058F579B-04C0-4376-ACB2-1171861DE191}" type="presParOf" srcId="{878902FD-5EDF-40CF-967E-5C5AABDBCCB4}" destId="{3337E496-567E-416B-96CE-624B52889D21}" srcOrd="0" destOrd="0" presId="urn:microsoft.com/office/officeart/2005/8/layout/orgChart1"/>
    <dgm:cxn modelId="{99FC6E2D-51C0-4136-B9AC-2F26F0DEB41D}" type="presParOf" srcId="{878902FD-5EDF-40CF-967E-5C5AABDBCCB4}" destId="{D2FBB2CD-3D57-4694-A1FD-C60CCFF4EAAC}" srcOrd="1" destOrd="0" presId="urn:microsoft.com/office/officeart/2005/8/layout/orgChart1"/>
    <dgm:cxn modelId="{D1EEF7C7-AFB4-48D0-99FA-F087287FC382}" type="presParOf" srcId="{2044CEA7-F47E-4EBF-8DB5-4BFF61BB93A9}" destId="{4D673346-E7EB-4FAD-B61F-E7D602428546}" srcOrd="1" destOrd="0" presId="urn:microsoft.com/office/officeart/2005/8/layout/orgChart1"/>
    <dgm:cxn modelId="{5F440ECD-1E26-4BB4-99CB-2536CAFD65D3}" type="presParOf" srcId="{2044CEA7-F47E-4EBF-8DB5-4BFF61BB93A9}" destId="{043A3C53-846C-47B0-B1B0-B04CEDA51AF6}" srcOrd="2" destOrd="0" presId="urn:microsoft.com/office/officeart/2005/8/layout/orgChart1"/>
    <dgm:cxn modelId="{B77D1230-2FBE-44EE-9CC3-EA905283E12D}" type="presParOf" srcId="{46A67802-ECFF-4B96-BEE1-E2C57BC8A53F}" destId="{A27F940A-7C07-486C-8D94-1D9AA6931A27}" srcOrd="2" destOrd="0" presId="urn:microsoft.com/office/officeart/2005/8/layout/orgChart1"/>
    <dgm:cxn modelId="{D54A87EC-266A-495E-B076-98628FD65F17}" type="presParOf" srcId="{A27F940A-7C07-486C-8D94-1D9AA6931A27}" destId="{955601A0-036A-4BF4-8F66-9B75147323E4}" srcOrd="0" destOrd="0" presId="urn:microsoft.com/office/officeart/2005/8/layout/orgChart1"/>
    <dgm:cxn modelId="{02F6502B-40CA-480D-837D-B7F94B30C0C0}" type="presParOf" srcId="{A27F940A-7C07-486C-8D94-1D9AA6931A27}" destId="{EAB9DDA1-1D74-4275-91CB-0CF79046195E}" srcOrd="1" destOrd="0" presId="urn:microsoft.com/office/officeart/2005/8/layout/orgChart1"/>
    <dgm:cxn modelId="{421BA6CB-0E48-4CD2-9247-80962B335085}" type="presParOf" srcId="{EAB9DDA1-1D74-4275-91CB-0CF79046195E}" destId="{F4C30F57-D8E3-4F8A-9701-84057D2A3866}" srcOrd="0" destOrd="0" presId="urn:microsoft.com/office/officeart/2005/8/layout/orgChart1"/>
    <dgm:cxn modelId="{85B11143-9877-4791-9F4E-8DA03C47AF48}" type="presParOf" srcId="{F4C30F57-D8E3-4F8A-9701-84057D2A3866}" destId="{5412D176-D3DB-4EC7-AA7A-0E9F402BC78C}" srcOrd="0" destOrd="0" presId="urn:microsoft.com/office/officeart/2005/8/layout/orgChart1"/>
    <dgm:cxn modelId="{25C7E229-8FC5-44C5-A773-C59E8AB90128}" type="presParOf" srcId="{F4C30F57-D8E3-4F8A-9701-84057D2A3866}" destId="{AF37937E-37DE-4375-BCA5-E10F17BDA152}" srcOrd="1" destOrd="0" presId="urn:microsoft.com/office/officeart/2005/8/layout/orgChart1"/>
    <dgm:cxn modelId="{65FB6D48-2EDB-4D90-A0CC-66FCBB11081E}" type="presParOf" srcId="{EAB9DDA1-1D74-4275-91CB-0CF79046195E}" destId="{8B1CE93C-179F-4563-86ED-2765995583DD}" srcOrd="1" destOrd="0" presId="urn:microsoft.com/office/officeart/2005/8/layout/orgChart1"/>
    <dgm:cxn modelId="{591F87FF-9769-4214-B09D-A2A589C4381D}" type="presParOf" srcId="{EAB9DDA1-1D74-4275-91CB-0CF79046195E}" destId="{E6BFABE7-9698-4CF0-B444-1E862B7DBC0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601A0-036A-4BF4-8F66-9B75147323E4}">
      <dsp:nvSpPr>
        <dsp:cNvPr id="0" name=""/>
        <dsp:cNvSpPr/>
      </dsp:nvSpPr>
      <dsp:spPr>
        <a:xfrm>
          <a:off x="2510160" y="767863"/>
          <a:ext cx="765804" cy="617192"/>
        </a:xfrm>
        <a:custGeom>
          <a:avLst/>
          <a:gdLst/>
          <a:ahLst/>
          <a:cxnLst/>
          <a:rect l="0" t="0" r="0" b="0"/>
          <a:pathLst>
            <a:path>
              <a:moveTo>
                <a:pt x="765804" y="0"/>
              </a:moveTo>
              <a:lnTo>
                <a:pt x="0" y="61719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61E232A3-F92D-4610-BC16-CC4BDD722EA2}">
      <dsp:nvSpPr>
        <dsp:cNvPr id="0" name=""/>
        <dsp:cNvSpPr/>
      </dsp:nvSpPr>
      <dsp:spPr>
        <a:xfrm>
          <a:off x="3275964" y="767863"/>
          <a:ext cx="1853247" cy="1409080"/>
        </a:xfrm>
        <a:custGeom>
          <a:avLst/>
          <a:gdLst/>
          <a:ahLst/>
          <a:cxnLst/>
          <a:rect l="0" t="0" r="0" b="0"/>
          <a:pathLst>
            <a:path>
              <a:moveTo>
                <a:pt x="0" y="0"/>
              </a:moveTo>
              <a:lnTo>
                <a:pt x="0" y="1248261"/>
              </a:lnTo>
              <a:lnTo>
                <a:pt x="1853247" y="1248261"/>
              </a:lnTo>
              <a:lnTo>
                <a:pt x="1853247" y="14090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CDC620-B957-4E39-B768-9FAF9C0F619A}">
      <dsp:nvSpPr>
        <dsp:cNvPr id="0" name=""/>
        <dsp:cNvSpPr/>
      </dsp:nvSpPr>
      <dsp:spPr>
        <a:xfrm>
          <a:off x="2663321"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4460B1-6C5A-4B11-BCAB-67635A6B97ED}">
      <dsp:nvSpPr>
        <dsp:cNvPr id="0" name=""/>
        <dsp:cNvSpPr/>
      </dsp:nvSpPr>
      <dsp:spPr>
        <a:xfrm>
          <a:off x="3230245" y="767863"/>
          <a:ext cx="91440" cy="1409080"/>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9D9FBF-DAF0-44AA-B7DC-58C63B6E4D47}">
      <dsp:nvSpPr>
        <dsp:cNvPr id="0" name=""/>
        <dsp:cNvSpPr/>
      </dsp:nvSpPr>
      <dsp:spPr>
        <a:xfrm>
          <a:off x="810073"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DD6401-0B23-4C27-9510-6312A568CA1C}">
      <dsp:nvSpPr>
        <dsp:cNvPr id="0" name=""/>
        <dsp:cNvSpPr/>
      </dsp:nvSpPr>
      <dsp:spPr>
        <a:xfrm>
          <a:off x="1422717" y="767863"/>
          <a:ext cx="1853247" cy="1409080"/>
        </a:xfrm>
        <a:custGeom>
          <a:avLst/>
          <a:gdLst/>
          <a:ahLst/>
          <a:cxnLst/>
          <a:rect l="0" t="0" r="0" b="0"/>
          <a:pathLst>
            <a:path>
              <a:moveTo>
                <a:pt x="1853247" y="0"/>
              </a:moveTo>
              <a:lnTo>
                <a:pt x="1853247" y="1248261"/>
              </a:lnTo>
              <a:lnTo>
                <a:pt x="0" y="1248261"/>
              </a:lnTo>
              <a:lnTo>
                <a:pt x="0" y="14090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32A6F-8958-46FF-971B-438ED395A7CD}">
      <dsp:nvSpPr>
        <dsp:cNvPr id="0" name=""/>
        <dsp:cNvSpPr/>
      </dsp:nvSpPr>
      <dsp:spPr>
        <a:xfrm>
          <a:off x="2510160" y="2058"/>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Assistant Director Technology and Change</a:t>
          </a:r>
          <a:endParaRPr lang="en-US" sz="1600" kern="1200" dirty="0">
            <a:solidFill>
              <a:sysClr val="window" lastClr="FFFFFF"/>
            </a:solidFill>
            <a:latin typeface="Calibri"/>
            <a:ea typeface="+mn-ea"/>
            <a:cs typeface="+mn-cs"/>
          </a:endParaRPr>
        </a:p>
      </dsp:txBody>
      <dsp:txXfrm>
        <a:off x="2510160" y="2058"/>
        <a:ext cx="1531609" cy="765804"/>
      </dsp:txXfrm>
    </dsp:sp>
    <dsp:sp modelId="{4A3B96E8-52D3-43CA-B8E7-910B4BC8A6A0}">
      <dsp:nvSpPr>
        <dsp:cNvPr id="0" name=""/>
        <dsp:cNvSpPr/>
      </dsp:nvSpPr>
      <dsp:spPr>
        <a:xfrm>
          <a:off x="656912"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Forecasting and Planning Manager </a:t>
          </a:r>
          <a:endParaRPr lang="en-US" sz="1600" kern="1200" dirty="0">
            <a:solidFill>
              <a:sysClr val="window" lastClr="FFFFFF"/>
            </a:solidFill>
            <a:latin typeface="Calibri"/>
            <a:ea typeface="+mn-ea"/>
            <a:cs typeface="+mn-cs"/>
          </a:endParaRPr>
        </a:p>
      </dsp:txBody>
      <dsp:txXfrm>
        <a:off x="656912" y="2176944"/>
        <a:ext cx="1531609" cy="765804"/>
      </dsp:txXfrm>
    </dsp:sp>
    <dsp:sp modelId="{5B2081A2-64E2-4362-A632-D9CEC2E5673B}">
      <dsp:nvSpPr>
        <dsp:cNvPr id="0" name=""/>
        <dsp:cNvSpPr/>
      </dsp:nvSpPr>
      <dsp:spPr>
        <a:xfrm>
          <a:off x="1039814"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Intraday Manager</a:t>
          </a:r>
          <a:endParaRPr lang="en-US" sz="1600" kern="1200" dirty="0">
            <a:solidFill>
              <a:sysClr val="window" lastClr="FFFFFF"/>
            </a:solidFill>
            <a:latin typeface="Calibri"/>
            <a:ea typeface="+mn-ea"/>
            <a:cs typeface="+mn-cs"/>
          </a:endParaRPr>
        </a:p>
      </dsp:txBody>
      <dsp:txXfrm>
        <a:off x="1039814" y="3264386"/>
        <a:ext cx="1531609" cy="765804"/>
      </dsp:txXfrm>
    </dsp:sp>
    <dsp:sp modelId="{24BC6544-D4AB-4919-B299-F21082558033}">
      <dsp:nvSpPr>
        <dsp:cNvPr id="0" name=""/>
        <dsp:cNvSpPr/>
      </dsp:nvSpPr>
      <dsp:spPr>
        <a:xfrm>
          <a:off x="2510160"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Service Manager </a:t>
          </a:r>
          <a:endParaRPr lang="en-US" sz="1600" kern="1200" dirty="0">
            <a:solidFill>
              <a:sysClr val="window" lastClr="FFFFFF"/>
            </a:solidFill>
            <a:latin typeface="Calibri"/>
            <a:ea typeface="+mn-ea"/>
            <a:cs typeface="+mn-cs"/>
          </a:endParaRPr>
        </a:p>
      </dsp:txBody>
      <dsp:txXfrm>
        <a:off x="2510160" y="2176944"/>
        <a:ext cx="1531609" cy="765804"/>
      </dsp:txXfrm>
    </dsp:sp>
    <dsp:sp modelId="{80A90211-B32F-4F72-BA58-1BDBB7F7A990}">
      <dsp:nvSpPr>
        <dsp:cNvPr id="0" name=""/>
        <dsp:cNvSpPr/>
      </dsp:nvSpPr>
      <dsp:spPr>
        <a:xfrm>
          <a:off x="2893062"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Operational Team </a:t>
          </a:r>
          <a:r>
            <a:rPr lang="en-US" sz="1600" kern="1200" dirty="0">
              <a:solidFill>
                <a:sysClr val="window" lastClr="FFFFFF"/>
              </a:solidFill>
              <a:latin typeface="Calibri"/>
              <a:ea typeface="+mn-ea"/>
              <a:cs typeface="+mn-cs"/>
            </a:rPr>
            <a:t>Leader</a:t>
          </a:r>
        </a:p>
      </dsp:txBody>
      <dsp:txXfrm>
        <a:off x="2893062" y="3264386"/>
        <a:ext cx="1531609" cy="765804"/>
      </dsp:txXfrm>
    </dsp:sp>
    <dsp:sp modelId="{3337E496-567E-416B-96CE-624B52889D21}">
      <dsp:nvSpPr>
        <dsp:cNvPr id="0" name=""/>
        <dsp:cNvSpPr/>
      </dsp:nvSpPr>
      <dsp:spPr>
        <a:xfrm>
          <a:off x="4363407"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Channel Demand Manager x 4</a:t>
          </a:r>
          <a:endParaRPr lang="en-US" sz="1600" kern="1200" dirty="0">
            <a:solidFill>
              <a:sysClr val="window" lastClr="FFFFFF"/>
            </a:solidFill>
            <a:latin typeface="Calibri"/>
            <a:ea typeface="+mn-ea"/>
            <a:cs typeface="+mn-cs"/>
          </a:endParaRPr>
        </a:p>
      </dsp:txBody>
      <dsp:txXfrm>
        <a:off x="4363407" y="2176944"/>
        <a:ext cx="1531609" cy="765804"/>
      </dsp:txXfrm>
    </dsp:sp>
    <dsp:sp modelId="{5412D176-D3DB-4EC7-AA7A-0E9F402BC78C}">
      <dsp:nvSpPr>
        <dsp:cNvPr id="0" name=""/>
        <dsp:cNvSpPr/>
      </dsp:nvSpPr>
      <dsp:spPr>
        <a:xfrm>
          <a:off x="2510160" y="1002153"/>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Head of customer Services</a:t>
          </a:r>
          <a:endParaRPr lang="en-US" sz="1600" kern="1200" dirty="0">
            <a:solidFill>
              <a:sysClr val="window" lastClr="FFFFFF"/>
            </a:solidFill>
            <a:latin typeface="Calibri"/>
            <a:ea typeface="+mn-ea"/>
            <a:cs typeface="+mn-cs"/>
          </a:endParaRPr>
        </a:p>
      </dsp:txBody>
      <dsp:txXfrm>
        <a:off x="2510160" y="1002153"/>
        <a:ext cx="1531609" cy="7658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6241A1"/>
    <w:rsid w:val="00693EFF"/>
    <w:rsid w:val="00707091"/>
    <w:rsid w:val="00786166"/>
    <w:rsid w:val="0083552E"/>
    <w:rsid w:val="00882E6A"/>
    <w:rsid w:val="008C4B84"/>
    <w:rsid w:val="008E7E24"/>
    <w:rsid w:val="0091522A"/>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2E27-92AF-47EB-9887-F8E669C9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Sharon Hodgson</cp:lastModifiedBy>
  <cp:revision>2</cp:revision>
  <dcterms:created xsi:type="dcterms:W3CDTF">2020-06-28T10:18:00Z</dcterms:created>
  <dcterms:modified xsi:type="dcterms:W3CDTF">2020-06-28T10:18:00Z</dcterms:modified>
</cp:coreProperties>
</file>