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A11E4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724B1A" w:rsidP="00936964">
            <w:pPr>
              <w:rPr>
                <w:rFonts w:ascii="Arial" w:hAnsi="Arial" w:cs="Arial"/>
              </w:rPr>
            </w:pPr>
            <w:r>
              <w:rPr>
                <w:rFonts w:ascii="Arial" w:hAnsi="Arial" w:cs="Arial"/>
              </w:rPr>
              <w:t>Support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3C3330" w:rsidRPr="002E389A" w:rsidRDefault="00724B1A" w:rsidP="00461970">
            <w:pPr>
              <w:rPr>
                <w:rFonts w:ascii="Arial" w:hAnsi="Arial" w:cs="Arial"/>
              </w:rPr>
            </w:pPr>
            <w:r>
              <w:rPr>
                <w:rFonts w:ascii="Arial" w:hAnsi="Arial" w:cs="Arial"/>
              </w:rPr>
              <w:t>Busine</w:t>
            </w:r>
            <w:r w:rsidR="003C3330">
              <w:rPr>
                <w:rFonts w:ascii="Arial" w:hAnsi="Arial" w:cs="Arial"/>
              </w:rPr>
              <w:t xml:space="preserve">ss Support </w:t>
            </w:r>
            <w:r w:rsidR="00F57E33">
              <w:rPr>
                <w:rFonts w:ascii="Arial" w:hAnsi="Arial" w:cs="Arial"/>
              </w:rPr>
              <w:t>Officer Level 4</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A11E40" w:rsidP="003C3330">
            <w:pPr>
              <w:rPr>
                <w:rFonts w:ascii="Arial" w:hAnsi="Arial" w:cs="Arial"/>
              </w:rPr>
            </w:pPr>
            <w:r>
              <w:rPr>
                <w:rFonts w:ascii="Arial" w:hAnsi="Arial" w:cs="Arial"/>
              </w:rPr>
              <w:t>G</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724B1A" w:rsidP="00BA7381">
            <w:pPr>
              <w:rPr>
                <w:rFonts w:ascii="Arial" w:hAnsi="Arial" w:cs="Arial"/>
              </w:rPr>
            </w:pPr>
            <w:r>
              <w:rPr>
                <w:rFonts w:ascii="Arial" w:hAnsi="Arial" w:cs="Arial"/>
              </w:rPr>
              <w:t>Business Support Team Leader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A11E4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24B1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DC25F8" w:rsidP="00843BA6">
            <w:pPr>
              <w:rPr>
                <w:rFonts w:ascii="Arial" w:hAnsi="Arial" w:cs="Arial"/>
              </w:rPr>
            </w:pP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724B1A"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461970"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461970" w:rsidRDefault="00724B1A" w:rsidP="00461970">
            <w:pPr>
              <w:pStyle w:val="ListParagraph"/>
              <w:numPr>
                <w:ilvl w:val="0"/>
                <w:numId w:val="32"/>
              </w:numPr>
              <w:ind w:left="308" w:hanging="308"/>
              <w:rPr>
                <w:rFonts w:ascii="Arial" w:hAnsi="Arial" w:cs="Arial"/>
                <w:b w:val="0"/>
                <w:sz w:val="20"/>
                <w:szCs w:val="20"/>
              </w:rPr>
            </w:pPr>
            <w:r w:rsidRPr="00461970">
              <w:rPr>
                <w:rFonts w:ascii="Arial" w:hAnsi="Arial" w:cs="Arial"/>
                <w:b w:val="0"/>
                <w:sz w:val="20"/>
                <w:szCs w:val="20"/>
              </w:rPr>
              <w:t>The</w:t>
            </w:r>
            <w:r w:rsidR="00F57E33" w:rsidRPr="00461970">
              <w:rPr>
                <w:rFonts w:ascii="Arial" w:hAnsi="Arial" w:cs="Arial"/>
                <w:b w:val="0"/>
                <w:sz w:val="20"/>
                <w:szCs w:val="20"/>
              </w:rPr>
              <w:t xml:space="preserve"> post-holder will work within one of the teams in the Business Support Service, either in one of the shared service teams providing services across NYCC or in a Business Support team providing support to a specific Directorate operational function.  Post-holders will be line managed by a Team Leader in the Business Support Service.  In some instances they will be tasked on a day to day basis by a manager in the operational team in which they are based.</w:t>
            </w:r>
          </w:p>
          <w:p w:rsidR="00FF7F2E" w:rsidRPr="00461970" w:rsidRDefault="002C0E51" w:rsidP="00461970">
            <w:pPr>
              <w:pStyle w:val="ListParagraph"/>
              <w:numPr>
                <w:ilvl w:val="0"/>
                <w:numId w:val="32"/>
              </w:numPr>
              <w:ind w:left="308" w:hanging="308"/>
              <w:rPr>
                <w:rFonts w:ascii="Arial" w:hAnsi="Arial" w:cs="Arial"/>
                <w:b w:val="0"/>
                <w:sz w:val="20"/>
                <w:szCs w:val="20"/>
              </w:rPr>
            </w:pPr>
            <w:r w:rsidRPr="002C0E51">
              <w:rPr>
                <w:rFonts w:ascii="Arial" w:hAnsi="Arial" w:cs="Arial"/>
                <w:b w:val="0"/>
                <w:sz w:val="20"/>
                <w:szCs w:val="20"/>
              </w:rPr>
              <w:t>This role involves spoken communications so a confident use of English language is required.</w:t>
            </w:r>
          </w:p>
        </w:tc>
        <w:bookmarkStart w:id="0" w:name="_GoBack"/>
        <w:bookmarkEnd w:id="0"/>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724B1A">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Pr="002E389A" w:rsidRDefault="00724B1A">
      <w:pPr>
        <w:rPr>
          <w:rFonts w:ascii="Arial" w:hAnsi="Arial" w:cs="Arial"/>
        </w:rPr>
      </w:pPr>
      <w:r>
        <w:rPr>
          <w:noProof/>
          <w:lang w:eastAsia="en-GB"/>
        </w:rPr>
        <w:drawing>
          <wp:inline distT="0" distB="0" distL="0" distR="0" wp14:anchorId="67DED634" wp14:editId="42CE39BD">
            <wp:extent cx="4273159" cy="3700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9817" cy="3705895"/>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24B1A">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050" w:type="dxa"/>
            <w:vAlign w:val="center"/>
          </w:tcPr>
          <w:p w:rsidR="00AA202B" w:rsidRPr="002E389A" w:rsidRDefault="00A11E40"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050" w:type="dxa"/>
            <w:vAlign w:val="center"/>
          </w:tcPr>
          <w:p w:rsidR="00AA202B" w:rsidRPr="002E389A" w:rsidRDefault="00724B1A" w:rsidP="00E05D20">
            <w:pPr>
              <w:rPr>
                <w:rFonts w:ascii="Arial" w:hAnsi="Arial" w:cs="Arial"/>
              </w:rPr>
            </w:pPr>
            <w:r>
              <w:rPr>
                <w:rFonts w:ascii="Arial" w:hAnsi="Arial" w:cs="Arial"/>
              </w:rPr>
              <w:t>Support Services</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3C3330" w:rsidRDefault="00724B1A"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C3330">
              <w:rPr>
                <w:rFonts w:ascii="Arial" w:hAnsi="Arial" w:cs="Arial"/>
              </w:rPr>
              <w:t xml:space="preserve">The </w:t>
            </w:r>
            <w:r w:rsidR="00F57E33" w:rsidRPr="00F57E33">
              <w:rPr>
                <w:rFonts w:ascii="Arial" w:hAnsi="Arial" w:cs="Arial"/>
              </w:rPr>
              <w:t>core focus of this post is to provide comprehensive administration and financial administration support to operational services or frontline services.</w:t>
            </w:r>
          </w:p>
        </w:tc>
      </w:tr>
      <w:tr w:rsidR="00933779" w:rsidRPr="002E389A"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 xml:space="preserve">To undertake high level complex business support processes including complex or sensitive reports and correspondence, monitoring and reconciling large budgets, producing complex financial reports and statements as requested </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be an authoritative source of advice and guidance, both for customers and colleagues on services, policies and processes including complex queries, cross referencing where relevant to service policies and procedures</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research, create, manage and manipulate information whether relating to finance, staffing information, customers or any other service requirement or eligibility criteria,</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produce bespoke and complex reports, presenting information in a variety of formats to contribute to key operational or strategic documents, reports or plans.</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Develop and maintain systems and processes to support the effective and efficient running of an operational service and to ensure the high quality of information held</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manage key specific operational service databases, system and networks on behalf of professional staff and to support their functions</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undertake a full range of financial management processes, including, resolving issues, budget monitoring, reconciling accounts, support closedown of year end accounts, assisting with financial returns and handling cash.</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Responsible for the organisation of high level/ multi-agency meetings and events.</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Undertake minute taking at high level meetings including statutory meetings and provide an accurate record.</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contribute to, and lead where appropriate, the recruitment process, induction and training of staff.</w:t>
            </w:r>
          </w:p>
          <w:p w:rsidR="00F57E33" w:rsidRPr="00F57E33" w:rsidRDefault="00F57E33" w:rsidP="00F57E33">
            <w:pPr>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support business support colleagues including demonstrating duties and day to day task supervision</w:t>
            </w:r>
          </w:p>
          <w:p w:rsidR="00933779" w:rsidRPr="00F57E33" w:rsidRDefault="00F57E33" w:rsidP="00F57E33">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57E33">
              <w:rPr>
                <w:rFonts w:ascii="Arial" w:hAnsi="Arial" w:cs="Arial"/>
                <w:sz w:val="20"/>
                <w:szCs w:val="20"/>
              </w:rPr>
              <w:t>To collect and collate information to inform responses to complaints, FOI, Data Protection and Subject Access requests.</w:t>
            </w:r>
          </w:p>
        </w:tc>
      </w:tr>
      <w:tr w:rsidR="00627279" w:rsidRPr="002E389A" w:rsidTr="00724B1A">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F57E33" w:rsidRPr="00F57E33" w:rsidRDefault="00F57E33" w:rsidP="00F57E33">
            <w:pPr>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7E33">
              <w:rPr>
                <w:rFonts w:ascii="Arial" w:hAnsi="Arial" w:cs="Arial"/>
                <w:sz w:val="20"/>
                <w:szCs w:val="20"/>
              </w:rPr>
              <w:t>To open and close premises as required (not relevant to all posts</w:t>
            </w:r>
          </w:p>
          <w:p w:rsidR="00F57E33" w:rsidRPr="00F57E33" w:rsidRDefault="00F57E33" w:rsidP="00F57E33">
            <w:pPr>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7E33">
              <w:rPr>
                <w:rFonts w:ascii="Arial" w:hAnsi="Arial" w:cs="Arial"/>
                <w:sz w:val="20"/>
                <w:szCs w:val="20"/>
              </w:rPr>
              <w:t>To act as Fire Warden for the building &amp; undertake risk assessments as appropriate.</w:t>
            </w:r>
          </w:p>
          <w:p w:rsidR="00627279" w:rsidRPr="00F57E33" w:rsidRDefault="00F57E33" w:rsidP="00F57E33">
            <w:pPr>
              <w:pStyle w:val="ListParagraph"/>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7E33">
              <w:rPr>
                <w:rFonts w:ascii="Arial" w:hAnsi="Arial" w:cs="Arial"/>
                <w:sz w:val="20"/>
                <w:szCs w:val="20"/>
              </w:rPr>
              <w:t>Carry out checks and maintain records of fire drills, fire alarm tests, emergency lighting.</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7079"/>
        <w:gridCol w:w="3219"/>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563"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F57E33" w:rsidTr="00461970">
        <w:trPr>
          <w:trHeight w:val="397"/>
        </w:trPr>
        <w:tc>
          <w:tcPr>
            <w:cnfStyle w:val="001000000000" w:firstRow="0" w:lastRow="0" w:firstColumn="1" w:lastColumn="0" w:oddVBand="0" w:evenVBand="0" w:oddHBand="0" w:evenHBand="0" w:firstRowFirstColumn="0" w:firstRowLastColumn="0" w:lastRowFirstColumn="0" w:lastRowLastColumn="0"/>
            <w:tcW w:w="3437" w:type="pct"/>
            <w:tcBorders>
              <w:top w:val="single" w:sz="8" w:space="0" w:color="9BBB59" w:themeColor="accent3"/>
              <w:left w:val="single" w:sz="8" w:space="0" w:color="9BBB59" w:themeColor="accent3"/>
              <w:bottom w:val="nil"/>
              <w:right w:val="nil"/>
            </w:tcBorders>
            <w:shd w:val="clear" w:color="auto" w:fill="FFFFFF" w:themeFill="background1"/>
            <w:hideMark/>
          </w:tcPr>
          <w:p w:rsidR="00F57E33" w:rsidRPr="00461970" w:rsidRDefault="00F57E33">
            <w:pPr>
              <w:rPr>
                <w:rFonts w:ascii="Arial" w:hAnsi="Arial" w:cs="Arial"/>
                <w:sz w:val="20"/>
                <w:szCs w:val="20"/>
              </w:rPr>
            </w:pPr>
            <w:r>
              <w:rPr>
                <w:rFonts w:ascii="Arial" w:hAnsi="Arial" w:cs="Arial"/>
                <w:sz w:val="24"/>
                <w:szCs w:val="24"/>
              </w:rPr>
              <w:t>Knowledge</w:t>
            </w:r>
          </w:p>
          <w:p w:rsidR="00F57E33" w:rsidRPr="00461970" w:rsidRDefault="00F57E33" w:rsidP="00F57E33">
            <w:pPr>
              <w:numPr>
                <w:ilvl w:val="0"/>
                <w:numId w:val="26"/>
              </w:numPr>
              <w:rPr>
                <w:rFonts w:ascii="Arial" w:hAnsi="Arial" w:cs="Arial"/>
                <w:b w:val="0"/>
                <w:sz w:val="20"/>
                <w:szCs w:val="20"/>
              </w:rPr>
            </w:pPr>
            <w:r w:rsidRPr="00461970">
              <w:rPr>
                <w:rFonts w:ascii="Arial" w:hAnsi="Arial" w:cs="Arial"/>
                <w:b w:val="0"/>
                <w:sz w:val="20"/>
                <w:szCs w:val="20"/>
              </w:rPr>
              <w:t>Knowledge of relevant NYCC policies and procedures including those relating to safeguarding, data protection and confidentiality.</w:t>
            </w:r>
          </w:p>
          <w:p w:rsidR="00F57E33" w:rsidRPr="00461970" w:rsidRDefault="00F57E33" w:rsidP="00F57E33">
            <w:pPr>
              <w:numPr>
                <w:ilvl w:val="0"/>
                <w:numId w:val="26"/>
              </w:numPr>
              <w:rPr>
                <w:rFonts w:ascii="Arial" w:hAnsi="Arial" w:cs="Arial"/>
                <w:b w:val="0"/>
                <w:sz w:val="20"/>
                <w:szCs w:val="20"/>
              </w:rPr>
            </w:pPr>
            <w:r w:rsidRPr="00461970">
              <w:rPr>
                <w:rFonts w:ascii="Arial" w:hAnsi="Arial" w:cs="Arial"/>
                <w:b w:val="0"/>
                <w:sz w:val="20"/>
                <w:szCs w:val="20"/>
              </w:rPr>
              <w:t>A sound knowledge of relevant business support systems and processes)</w:t>
            </w:r>
          </w:p>
          <w:p w:rsidR="00F57E33" w:rsidRPr="00461970" w:rsidRDefault="00F57E33" w:rsidP="00F57E33">
            <w:pPr>
              <w:keepNext/>
              <w:keepLines/>
              <w:numPr>
                <w:ilvl w:val="0"/>
                <w:numId w:val="26"/>
              </w:numPr>
              <w:rPr>
                <w:rFonts w:ascii="Arial" w:hAnsi="Arial" w:cs="Arial"/>
                <w:b w:val="0"/>
                <w:sz w:val="20"/>
                <w:szCs w:val="20"/>
              </w:rPr>
            </w:pPr>
            <w:r w:rsidRPr="00461970">
              <w:rPr>
                <w:rFonts w:ascii="Arial" w:hAnsi="Arial" w:cs="Arial"/>
                <w:b w:val="0"/>
                <w:sz w:val="20"/>
                <w:szCs w:val="20"/>
              </w:rPr>
              <w:t>Good literacy and numeracy skills to NVQ Level 3 or equivalent.</w:t>
            </w:r>
          </w:p>
          <w:p w:rsidR="00F57E33" w:rsidRDefault="00F57E33" w:rsidP="00F57E33">
            <w:pPr>
              <w:numPr>
                <w:ilvl w:val="0"/>
                <w:numId w:val="26"/>
              </w:numPr>
              <w:rPr>
                <w:rFonts w:ascii="Arial" w:hAnsi="Arial" w:cs="Arial"/>
                <w:b w:val="0"/>
              </w:rPr>
            </w:pPr>
            <w:r w:rsidRPr="00461970">
              <w:rPr>
                <w:rFonts w:ascii="Arial" w:hAnsi="Arial" w:cs="Arial"/>
                <w:b w:val="0"/>
                <w:sz w:val="20"/>
                <w:szCs w:val="20"/>
              </w:rPr>
              <w:t>Evidence of ongoing commitment to CPD</w:t>
            </w:r>
          </w:p>
        </w:tc>
        <w:tc>
          <w:tcPr>
            <w:tcW w:w="1563" w:type="pct"/>
            <w:tcBorders>
              <w:top w:val="single" w:sz="8" w:space="0" w:color="9BBB59" w:themeColor="accent3"/>
              <w:left w:val="nil"/>
              <w:bottom w:val="nil"/>
              <w:right w:val="single" w:sz="8" w:space="0" w:color="9BBB59" w:themeColor="accent3"/>
            </w:tcBorders>
            <w:shd w:val="clear" w:color="auto" w:fill="EAF1DD" w:themeFill="accent3" w:themeFillTint="33"/>
          </w:tcPr>
          <w:p w:rsidR="00F57E33" w:rsidRPr="00461970" w:rsidRDefault="00F57E33" w:rsidP="00F57E33">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61970">
              <w:rPr>
                <w:rFonts w:ascii="Arial" w:hAnsi="Arial" w:cs="Arial"/>
                <w:sz w:val="20"/>
                <w:szCs w:val="20"/>
              </w:rPr>
              <w:t>Knowledge of working to statutory and legislative standards relevant to the position.</w:t>
            </w:r>
          </w:p>
          <w:p w:rsidR="00F57E33" w:rsidRDefault="00F57E33" w:rsidP="00461970">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61970">
              <w:rPr>
                <w:rFonts w:ascii="Arial" w:hAnsi="Arial" w:cs="Arial"/>
                <w:sz w:val="20"/>
                <w:szCs w:val="20"/>
              </w:rPr>
              <w:t>Knowledge of operational issues relevant to the position.</w:t>
            </w:r>
          </w:p>
        </w:tc>
      </w:tr>
      <w:tr w:rsidR="00F57E33"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Borders>
              <w:right w:val="nil"/>
            </w:tcBorders>
            <w:shd w:val="clear" w:color="auto" w:fill="FFFFFF" w:themeFill="background1"/>
            <w:hideMark/>
          </w:tcPr>
          <w:p w:rsidR="00F57E33" w:rsidRPr="00461970" w:rsidRDefault="00F57E33">
            <w:pPr>
              <w:rPr>
                <w:rFonts w:ascii="Arial" w:hAnsi="Arial" w:cs="Arial"/>
                <w:b w:val="0"/>
                <w:sz w:val="20"/>
                <w:szCs w:val="20"/>
              </w:rPr>
            </w:pPr>
            <w:r>
              <w:rPr>
                <w:rFonts w:ascii="Arial" w:hAnsi="Arial" w:cs="Arial"/>
                <w:sz w:val="24"/>
                <w:szCs w:val="24"/>
              </w:rPr>
              <w:t>Experience</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providing high level business support in a busy environment</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data management including manipulating large data sets and producing complex reports ensuring accuracy and where appropriate confidentiality</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Significant experience and competence using IT and common business support packages including word processing and spreadsheets</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developing admin systems to meet operational needs</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 xml:space="preserve">Experience of providing information to the public or customers </w:t>
            </w:r>
          </w:p>
          <w:p w:rsidR="00FF7F2E" w:rsidRPr="00461970" w:rsidRDefault="00FF7F2E" w:rsidP="00FF7F2E">
            <w:pPr>
              <w:numPr>
                <w:ilvl w:val="0"/>
                <w:numId w:val="28"/>
              </w:numPr>
              <w:rPr>
                <w:rFonts w:ascii="Arial" w:hAnsi="Arial" w:cs="Arial"/>
                <w:b w:val="0"/>
                <w:sz w:val="20"/>
                <w:szCs w:val="20"/>
              </w:rPr>
            </w:pPr>
            <w:r w:rsidRPr="00461970">
              <w:rPr>
                <w:rFonts w:ascii="Arial" w:hAnsi="Arial" w:cs="Arial"/>
                <w:b w:val="0"/>
                <w:sz w:val="20"/>
                <w:szCs w:val="20"/>
              </w:rPr>
              <w:t xml:space="preserve">The ability to converse at ease with customers and provide advice in accurate spoken English is only essential for some posts. </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monitoring budgets and providing financial data and reports</w:t>
            </w:r>
          </w:p>
          <w:p w:rsidR="00F57E33" w:rsidRPr="00461970" w:rsidRDefault="00F57E33" w:rsidP="00F57E33">
            <w:pPr>
              <w:numPr>
                <w:ilvl w:val="0"/>
                <w:numId w:val="28"/>
              </w:numPr>
              <w:rPr>
                <w:rFonts w:ascii="Arial" w:hAnsi="Arial" w:cs="Arial"/>
                <w:b w:val="0"/>
                <w:sz w:val="20"/>
                <w:szCs w:val="20"/>
              </w:rPr>
            </w:pPr>
            <w:r w:rsidRPr="00461970">
              <w:rPr>
                <w:rFonts w:ascii="Arial" w:hAnsi="Arial" w:cs="Arial"/>
                <w:b w:val="0"/>
                <w:sz w:val="20"/>
                <w:szCs w:val="20"/>
              </w:rPr>
              <w:t>Experience of using defined business processes and giving guidance on them to colleagues</w:t>
            </w:r>
          </w:p>
          <w:p w:rsidR="00F57E33" w:rsidRDefault="00F57E33" w:rsidP="00F57E33">
            <w:pPr>
              <w:pStyle w:val="ListParagraph"/>
              <w:numPr>
                <w:ilvl w:val="0"/>
                <w:numId w:val="28"/>
              </w:numPr>
              <w:spacing w:line="276" w:lineRule="auto"/>
              <w:rPr>
                <w:rFonts w:ascii="Arial" w:hAnsi="Arial" w:cs="Arial"/>
                <w:b w:val="0"/>
              </w:rPr>
            </w:pPr>
            <w:r w:rsidRPr="00461970">
              <w:rPr>
                <w:rFonts w:ascii="Arial" w:hAnsi="Arial" w:cs="Arial"/>
                <w:b w:val="0"/>
                <w:sz w:val="20"/>
                <w:szCs w:val="20"/>
              </w:rPr>
              <w:t>Experience of working to statutory and legislative standards where appropriate.</w:t>
            </w:r>
          </w:p>
        </w:tc>
        <w:tc>
          <w:tcPr>
            <w:tcW w:w="1563" w:type="pct"/>
            <w:tcBorders>
              <w:left w:val="nil"/>
            </w:tcBorders>
            <w:shd w:val="clear" w:color="auto" w:fill="EAF1DD" w:themeFill="accent3" w:themeFillTint="33"/>
          </w:tcPr>
          <w:p w:rsidR="00F57E33" w:rsidRDefault="00F57E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57E33" w:rsidTr="00461970">
        <w:trPr>
          <w:trHeight w:val="397"/>
        </w:trPr>
        <w:tc>
          <w:tcPr>
            <w:cnfStyle w:val="001000000000" w:firstRow="0" w:lastRow="0" w:firstColumn="1" w:lastColumn="0" w:oddVBand="0" w:evenVBand="0" w:oddHBand="0" w:evenHBand="0" w:firstRowFirstColumn="0" w:firstRowLastColumn="0" w:lastRowFirstColumn="0" w:lastRowLastColumn="0"/>
            <w:tcW w:w="3437" w:type="pct"/>
            <w:tcBorders>
              <w:top w:val="nil"/>
              <w:left w:val="single" w:sz="8" w:space="0" w:color="9BBB59" w:themeColor="accent3"/>
              <w:bottom w:val="nil"/>
              <w:right w:val="nil"/>
            </w:tcBorders>
            <w:hideMark/>
          </w:tcPr>
          <w:p w:rsidR="00F57E33" w:rsidRPr="00461970" w:rsidRDefault="00F57E33">
            <w:pPr>
              <w:rPr>
                <w:rFonts w:ascii="Arial" w:hAnsi="Arial" w:cs="Arial"/>
                <w:sz w:val="20"/>
                <w:szCs w:val="20"/>
              </w:rPr>
            </w:pPr>
            <w:r>
              <w:rPr>
                <w:rFonts w:ascii="Arial" w:hAnsi="Arial" w:cs="Arial"/>
                <w:sz w:val="24"/>
                <w:szCs w:val="24"/>
              </w:rPr>
              <w:t>Occupational Skills</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provide authoritative advice and guidance to deal with complex queries and to induct and train staff</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co-ordinate and monitor the use of financial information.</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present/record difficult information in an accessible format suitable for a varied audience.</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set up filing systems and to store, retrieve and archive information</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produce a representative record of meeting discussion and actions.</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analyse, organise and present numerical data.</w:t>
            </w:r>
          </w:p>
          <w:p w:rsidR="00F57E33" w:rsidRPr="00461970" w:rsidRDefault="00F57E33" w:rsidP="00F57E33">
            <w:pPr>
              <w:numPr>
                <w:ilvl w:val="0"/>
                <w:numId w:val="29"/>
              </w:numPr>
              <w:rPr>
                <w:rFonts w:ascii="Arial" w:hAnsi="Arial" w:cs="Arial"/>
                <w:b w:val="0"/>
                <w:sz w:val="20"/>
                <w:szCs w:val="20"/>
              </w:rPr>
            </w:pPr>
            <w:r w:rsidRPr="00461970">
              <w:rPr>
                <w:rFonts w:ascii="Arial" w:hAnsi="Arial" w:cs="Arial"/>
                <w:b w:val="0"/>
                <w:sz w:val="20"/>
                <w:szCs w:val="20"/>
              </w:rPr>
              <w:t>Ability to identify possible causes or problems and implement solutions to minimise future occurrences</w:t>
            </w:r>
          </w:p>
          <w:p w:rsidR="00F57E33" w:rsidRDefault="00F57E33" w:rsidP="00F57E33">
            <w:pPr>
              <w:numPr>
                <w:ilvl w:val="0"/>
                <w:numId w:val="29"/>
              </w:numPr>
              <w:rPr>
                <w:rFonts w:ascii="Arial" w:hAnsi="Arial" w:cs="Arial"/>
              </w:rPr>
            </w:pPr>
            <w:r w:rsidRPr="00461970">
              <w:rPr>
                <w:rFonts w:ascii="Arial" w:hAnsi="Arial" w:cs="Arial"/>
                <w:b w:val="0"/>
                <w:sz w:val="20"/>
                <w:szCs w:val="20"/>
              </w:rPr>
              <w:t>Ability to assimilate and interpret information and act on own initiative</w:t>
            </w:r>
          </w:p>
        </w:tc>
        <w:tc>
          <w:tcPr>
            <w:tcW w:w="1563" w:type="pct"/>
            <w:tcBorders>
              <w:top w:val="nil"/>
              <w:left w:val="nil"/>
              <w:bottom w:val="nil"/>
              <w:right w:val="single" w:sz="8" w:space="0" w:color="9BBB59" w:themeColor="accent3"/>
            </w:tcBorders>
            <w:shd w:val="clear" w:color="auto" w:fill="EAF1DD" w:themeFill="accent3" w:themeFillTint="33"/>
            <w:hideMark/>
          </w:tcPr>
          <w:p w:rsidR="00F57E33" w:rsidRPr="00461970" w:rsidRDefault="00F57E33" w:rsidP="00F57E3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61970">
              <w:rPr>
                <w:rFonts w:ascii="Arial" w:hAnsi="Arial" w:cs="Arial"/>
                <w:bCs/>
                <w:sz w:val="20"/>
                <w:szCs w:val="20"/>
              </w:rPr>
              <w:t>Ability to supervise work and to support the development of other staff.</w:t>
            </w:r>
          </w:p>
        </w:tc>
      </w:tr>
      <w:tr w:rsidR="00F57E33" w:rsidTr="004619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Borders>
              <w:right w:val="nil"/>
            </w:tcBorders>
          </w:tcPr>
          <w:p w:rsidR="00F57E33" w:rsidRPr="00461970" w:rsidRDefault="00F57E33">
            <w:pPr>
              <w:rPr>
                <w:rFonts w:ascii="Arial" w:hAnsi="Arial" w:cs="Arial"/>
                <w:sz w:val="20"/>
                <w:szCs w:val="20"/>
              </w:rPr>
            </w:pPr>
            <w:r>
              <w:rPr>
                <w:rFonts w:ascii="Arial" w:hAnsi="Arial" w:cs="Arial"/>
                <w:sz w:val="24"/>
                <w:szCs w:val="24"/>
              </w:rPr>
              <w:t>Other Requirements</w:t>
            </w:r>
          </w:p>
          <w:p w:rsidR="00F57E33" w:rsidRPr="00461970" w:rsidRDefault="00F57E33" w:rsidP="00F57E33">
            <w:pPr>
              <w:numPr>
                <w:ilvl w:val="0"/>
                <w:numId w:val="30"/>
              </w:numPr>
              <w:tabs>
                <w:tab w:val="num" w:pos="432"/>
              </w:tabs>
              <w:rPr>
                <w:rFonts w:ascii="Arial" w:hAnsi="Arial" w:cs="Arial"/>
                <w:b w:val="0"/>
                <w:sz w:val="20"/>
                <w:szCs w:val="20"/>
              </w:rPr>
            </w:pPr>
            <w:r w:rsidRPr="00461970">
              <w:rPr>
                <w:rFonts w:ascii="Arial" w:hAnsi="Arial" w:cs="Arial"/>
                <w:b w:val="0"/>
                <w:sz w:val="20"/>
                <w:szCs w:val="20"/>
              </w:rPr>
              <w:t>Able to attend occasional meetings outside of normal business hours</w:t>
            </w:r>
          </w:p>
          <w:p w:rsidR="00F57E33" w:rsidRDefault="00F57E33" w:rsidP="00F57E33">
            <w:pPr>
              <w:numPr>
                <w:ilvl w:val="0"/>
                <w:numId w:val="30"/>
              </w:numPr>
              <w:tabs>
                <w:tab w:val="num" w:pos="432"/>
              </w:tabs>
              <w:rPr>
                <w:rFonts w:ascii="Arial" w:hAnsi="Arial" w:cs="Arial"/>
                <w:b w:val="0"/>
              </w:rPr>
            </w:pPr>
            <w:r w:rsidRPr="00461970">
              <w:rPr>
                <w:rFonts w:ascii="Arial" w:hAnsi="Arial" w:cs="Arial"/>
                <w:b w:val="0"/>
                <w:sz w:val="20"/>
                <w:szCs w:val="20"/>
              </w:rPr>
              <w:t>Ability to travel around the County and willingness to work flexibly including evening and weekends (only essential for some posts).</w:t>
            </w:r>
          </w:p>
        </w:tc>
        <w:tc>
          <w:tcPr>
            <w:tcW w:w="1563" w:type="pct"/>
            <w:tcBorders>
              <w:left w:val="nil"/>
            </w:tcBorders>
            <w:shd w:val="clear" w:color="auto" w:fill="EAF1DD" w:themeFill="accent3" w:themeFillTint="33"/>
          </w:tcPr>
          <w:p w:rsidR="00F57E33" w:rsidRDefault="00F57E33">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C25F8" w:rsidRPr="002E389A" w:rsidTr="00461970">
        <w:trPr>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563" w:type="pct"/>
            <w:shd w:val="clear" w:color="auto" w:fill="EAF1DD" w:themeFill="accent3" w:themeFillTint="33"/>
            <w:vAlign w:val="center"/>
          </w:tcPr>
          <w:p w:rsidR="00DC25F8" w:rsidRPr="002E389A" w:rsidRDefault="00A11E40"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lastRenderedPageBreak/>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11E4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11E4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147F"/>
    <w:multiLevelType w:val="hybridMultilevel"/>
    <w:tmpl w:val="00C6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082BAFA"/>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4"/>
  </w:num>
  <w:num w:numId="7">
    <w:abstractNumId w:val="10"/>
  </w:num>
  <w:num w:numId="8">
    <w:abstractNumId w:val="3"/>
  </w:num>
  <w:num w:numId="9">
    <w:abstractNumId w:val="2"/>
  </w:num>
  <w:num w:numId="10">
    <w:abstractNumId w:val="7"/>
  </w:num>
  <w:num w:numId="11">
    <w:abstractNumId w:val="1"/>
  </w:num>
  <w:num w:numId="12">
    <w:abstractNumId w:val="1"/>
  </w:num>
  <w:num w:numId="13">
    <w:abstractNumId w:val="9"/>
  </w:num>
  <w:num w:numId="14">
    <w:abstractNumId w:val="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13F9C"/>
    <w:rsid w:val="00156444"/>
    <w:rsid w:val="00164AC2"/>
    <w:rsid w:val="001959AB"/>
    <w:rsid w:val="00196F91"/>
    <w:rsid w:val="001D7A21"/>
    <w:rsid w:val="001E7483"/>
    <w:rsid w:val="0022714B"/>
    <w:rsid w:val="00273D42"/>
    <w:rsid w:val="002C0E51"/>
    <w:rsid w:val="002D2484"/>
    <w:rsid w:val="002E389A"/>
    <w:rsid w:val="0030666A"/>
    <w:rsid w:val="00390E1E"/>
    <w:rsid w:val="003918AA"/>
    <w:rsid w:val="003918B5"/>
    <w:rsid w:val="003B629C"/>
    <w:rsid w:val="003C3330"/>
    <w:rsid w:val="003E2AA5"/>
    <w:rsid w:val="003F5155"/>
    <w:rsid w:val="00407E86"/>
    <w:rsid w:val="00422EEC"/>
    <w:rsid w:val="00461970"/>
    <w:rsid w:val="004672AF"/>
    <w:rsid w:val="004769C4"/>
    <w:rsid w:val="004B069E"/>
    <w:rsid w:val="00520A5A"/>
    <w:rsid w:val="005238DF"/>
    <w:rsid w:val="0052660C"/>
    <w:rsid w:val="00582C05"/>
    <w:rsid w:val="005C3DA1"/>
    <w:rsid w:val="005E011F"/>
    <w:rsid w:val="00627279"/>
    <w:rsid w:val="00635792"/>
    <w:rsid w:val="00636B41"/>
    <w:rsid w:val="00677E7F"/>
    <w:rsid w:val="006A6C89"/>
    <w:rsid w:val="006A6E90"/>
    <w:rsid w:val="00712872"/>
    <w:rsid w:val="00724B1A"/>
    <w:rsid w:val="007273C3"/>
    <w:rsid w:val="00831ED8"/>
    <w:rsid w:val="00843BA6"/>
    <w:rsid w:val="008577A0"/>
    <w:rsid w:val="00884207"/>
    <w:rsid w:val="00884DD3"/>
    <w:rsid w:val="00887627"/>
    <w:rsid w:val="008E39D8"/>
    <w:rsid w:val="0091672E"/>
    <w:rsid w:val="0092284B"/>
    <w:rsid w:val="00933779"/>
    <w:rsid w:val="00936964"/>
    <w:rsid w:val="009558F5"/>
    <w:rsid w:val="00993EB8"/>
    <w:rsid w:val="009C29A3"/>
    <w:rsid w:val="009D3510"/>
    <w:rsid w:val="009E6E93"/>
    <w:rsid w:val="00A11E40"/>
    <w:rsid w:val="00A175BB"/>
    <w:rsid w:val="00A24F0E"/>
    <w:rsid w:val="00A63FC5"/>
    <w:rsid w:val="00AA202B"/>
    <w:rsid w:val="00B13CC0"/>
    <w:rsid w:val="00B6345A"/>
    <w:rsid w:val="00B71575"/>
    <w:rsid w:val="00BA7381"/>
    <w:rsid w:val="00BE037C"/>
    <w:rsid w:val="00BF5BC5"/>
    <w:rsid w:val="00C0743D"/>
    <w:rsid w:val="00C1117D"/>
    <w:rsid w:val="00C205C2"/>
    <w:rsid w:val="00C6120B"/>
    <w:rsid w:val="00C644FD"/>
    <w:rsid w:val="00CD731A"/>
    <w:rsid w:val="00CE3826"/>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57E33"/>
    <w:rsid w:val="00F8223B"/>
    <w:rsid w:val="00F947DB"/>
    <w:rsid w:val="00F95B7F"/>
    <w:rsid w:val="00FA5BF5"/>
    <w:rsid w:val="00FD79E3"/>
    <w:rsid w:val="00FE1897"/>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2834">
      <w:bodyDiv w:val="1"/>
      <w:marLeft w:val="0"/>
      <w:marRight w:val="0"/>
      <w:marTop w:val="0"/>
      <w:marBottom w:val="0"/>
      <w:divBdr>
        <w:top w:val="none" w:sz="0" w:space="0" w:color="auto"/>
        <w:left w:val="none" w:sz="0" w:space="0" w:color="auto"/>
        <w:bottom w:val="none" w:sz="0" w:space="0" w:color="auto"/>
        <w:right w:val="none" w:sz="0" w:space="0" w:color="auto"/>
      </w:divBdr>
    </w:div>
    <w:div w:id="222571887">
      <w:bodyDiv w:val="1"/>
      <w:marLeft w:val="0"/>
      <w:marRight w:val="0"/>
      <w:marTop w:val="0"/>
      <w:marBottom w:val="0"/>
      <w:divBdr>
        <w:top w:val="none" w:sz="0" w:space="0" w:color="auto"/>
        <w:left w:val="none" w:sz="0" w:space="0" w:color="auto"/>
        <w:bottom w:val="none" w:sz="0" w:space="0" w:color="auto"/>
        <w:right w:val="none" w:sz="0" w:space="0" w:color="auto"/>
      </w:divBdr>
    </w:div>
    <w:div w:id="737702663">
      <w:bodyDiv w:val="1"/>
      <w:marLeft w:val="0"/>
      <w:marRight w:val="0"/>
      <w:marTop w:val="0"/>
      <w:marBottom w:val="0"/>
      <w:divBdr>
        <w:top w:val="none" w:sz="0" w:space="0" w:color="auto"/>
        <w:left w:val="none" w:sz="0" w:space="0" w:color="auto"/>
        <w:bottom w:val="none" w:sz="0" w:space="0" w:color="auto"/>
        <w:right w:val="none" w:sz="0" w:space="0" w:color="auto"/>
      </w:divBdr>
    </w:div>
    <w:div w:id="806163514">
      <w:bodyDiv w:val="1"/>
      <w:marLeft w:val="0"/>
      <w:marRight w:val="0"/>
      <w:marTop w:val="0"/>
      <w:marBottom w:val="0"/>
      <w:divBdr>
        <w:top w:val="none" w:sz="0" w:space="0" w:color="auto"/>
        <w:left w:val="none" w:sz="0" w:space="0" w:color="auto"/>
        <w:bottom w:val="none" w:sz="0" w:space="0" w:color="auto"/>
        <w:right w:val="none" w:sz="0" w:space="0" w:color="auto"/>
      </w:divBdr>
    </w:div>
    <w:div w:id="886990259">
      <w:bodyDiv w:val="1"/>
      <w:marLeft w:val="0"/>
      <w:marRight w:val="0"/>
      <w:marTop w:val="0"/>
      <w:marBottom w:val="0"/>
      <w:divBdr>
        <w:top w:val="none" w:sz="0" w:space="0" w:color="auto"/>
        <w:left w:val="none" w:sz="0" w:space="0" w:color="auto"/>
        <w:bottom w:val="none" w:sz="0" w:space="0" w:color="auto"/>
        <w:right w:val="none" w:sz="0" w:space="0" w:color="auto"/>
      </w:divBdr>
    </w:div>
    <w:div w:id="984360312">
      <w:bodyDiv w:val="1"/>
      <w:marLeft w:val="0"/>
      <w:marRight w:val="0"/>
      <w:marTop w:val="0"/>
      <w:marBottom w:val="0"/>
      <w:divBdr>
        <w:top w:val="none" w:sz="0" w:space="0" w:color="auto"/>
        <w:left w:val="none" w:sz="0" w:space="0" w:color="auto"/>
        <w:bottom w:val="none" w:sz="0" w:space="0" w:color="auto"/>
        <w:right w:val="none" w:sz="0" w:space="0" w:color="auto"/>
      </w:divBdr>
    </w:div>
    <w:div w:id="1282760532">
      <w:bodyDiv w:val="1"/>
      <w:marLeft w:val="0"/>
      <w:marRight w:val="0"/>
      <w:marTop w:val="0"/>
      <w:marBottom w:val="0"/>
      <w:divBdr>
        <w:top w:val="none" w:sz="0" w:space="0" w:color="auto"/>
        <w:left w:val="none" w:sz="0" w:space="0" w:color="auto"/>
        <w:bottom w:val="none" w:sz="0" w:space="0" w:color="auto"/>
        <w:right w:val="none" w:sz="0" w:space="0" w:color="auto"/>
      </w:divBdr>
    </w:div>
    <w:div w:id="1445003996">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 w:id="20557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8E7E24" w:rsidP="008E7E24">
          <w:pPr>
            <w:pStyle w:val="939ED527C2704541B9CFC4413F8679EC9"/>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5142-DD47-4C38-BECF-B23DE35A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7</cp:revision>
  <dcterms:created xsi:type="dcterms:W3CDTF">2016-07-15T13:32:00Z</dcterms:created>
  <dcterms:modified xsi:type="dcterms:W3CDTF">2019-04-07T14:18:00Z</dcterms:modified>
</cp:coreProperties>
</file>