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6E2777" w:rsidTr="00857D80">
        <w:trPr>
          <w:cantSplit/>
          <w:trHeight w:val="397"/>
        </w:trPr>
        <w:tc>
          <w:tcPr>
            <w:tcW w:w="10242" w:type="dxa"/>
            <w:gridSpan w:val="2"/>
            <w:shd w:val="clear" w:color="auto" w:fill="4F81BD" w:themeFill="accent1"/>
            <w:vAlign w:val="center"/>
          </w:tcPr>
          <w:p w:rsidR="00F3142C" w:rsidRPr="006E2777" w:rsidRDefault="00AA202B" w:rsidP="00843BA6">
            <w:pPr>
              <w:rPr>
                <w:rFonts w:ascii="Arial" w:hAnsi="Arial" w:cs="Arial"/>
                <w:color w:val="4F81BD" w:themeColor="accent1"/>
                <w:sz w:val="32"/>
                <w:szCs w:val="32"/>
              </w:rPr>
            </w:pPr>
            <w:r w:rsidRPr="006E2777">
              <w:rPr>
                <w:rFonts w:ascii="Arial" w:hAnsi="Arial" w:cs="Arial"/>
                <w:color w:val="FFFFFF" w:themeColor="background1"/>
                <w:sz w:val="32"/>
                <w:szCs w:val="32"/>
              </w:rPr>
              <w:t>Service and job specific context statement</w:t>
            </w:r>
          </w:p>
        </w:tc>
      </w:tr>
      <w:tr w:rsidR="00843BA6" w:rsidRPr="006E2777" w:rsidTr="00857D80">
        <w:trPr>
          <w:cantSplit/>
          <w:trHeight w:val="397"/>
        </w:trPr>
        <w:tc>
          <w:tcPr>
            <w:tcW w:w="2192" w:type="dxa"/>
            <w:vAlign w:val="center"/>
          </w:tcPr>
          <w:p w:rsidR="00843BA6" w:rsidRPr="006E2777" w:rsidRDefault="00843BA6" w:rsidP="00843BA6">
            <w:pPr>
              <w:rPr>
                <w:rFonts w:ascii="Arial" w:hAnsi="Arial" w:cs="Arial"/>
                <w:sz w:val="24"/>
                <w:szCs w:val="24"/>
              </w:rPr>
            </w:pPr>
            <w:r w:rsidRPr="006E2777">
              <w:rPr>
                <w:rFonts w:ascii="Arial" w:hAnsi="Arial" w:cs="Arial"/>
                <w:b/>
                <w:sz w:val="24"/>
                <w:szCs w:val="24"/>
              </w:rPr>
              <w:t>Directorate:</w:t>
            </w:r>
          </w:p>
        </w:tc>
        <w:tc>
          <w:tcPr>
            <w:tcW w:w="8050" w:type="dxa"/>
            <w:vAlign w:val="center"/>
          </w:tcPr>
          <w:p w:rsidR="00843BA6" w:rsidRPr="006E2777" w:rsidRDefault="002B7637"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94399" w:rsidRPr="006E2777">
                  <w:rPr>
                    <w:rFonts w:ascii="Arial" w:eastAsia="Times New Roman" w:hAnsi="Arial" w:cs="Arial"/>
                    <w:lang w:eastAsia="en-GB"/>
                  </w:rPr>
                  <w:t>Central Services</w:t>
                </w:r>
              </w:sdtContent>
            </w:sdt>
          </w:p>
        </w:tc>
      </w:tr>
      <w:tr w:rsidR="00843BA6" w:rsidRPr="006E2777" w:rsidTr="00857D80">
        <w:trPr>
          <w:cantSplit/>
          <w:trHeight w:val="397"/>
        </w:trPr>
        <w:tc>
          <w:tcPr>
            <w:tcW w:w="2192" w:type="dxa"/>
            <w:vAlign w:val="center"/>
          </w:tcPr>
          <w:p w:rsidR="00843BA6" w:rsidRPr="006E2777" w:rsidRDefault="00843BA6" w:rsidP="00843BA6">
            <w:pPr>
              <w:rPr>
                <w:rFonts w:ascii="Arial" w:hAnsi="Arial" w:cs="Arial"/>
                <w:sz w:val="24"/>
                <w:szCs w:val="24"/>
              </w:rPr>
            </w:pPr>
            <w:r w:rsidRPr="006E2777">
              <w:rPr>
                <w:rFonts w:ascii="Arial" w:hAnsi="Arial" w:cs="Arial"/>
                <w:b/>
                <w:sz w:val="24"/>
                <w:szCs w:val="24"/>
              </w:rPr>
              <w:t>Service:</w:t>
            </w:r>
          </w:p>
        </w:tc>
        <w:tc>
          <w:tcPr>
            <w:tcW w:w="8050" w:type="dxa"/>
            <w:vAlign w:val="center"/>
          </w:tcPr>
          <w:p w:rsidR="00843BA6" w:rsidRPr="006E2777" w:rsidRDefault="00A94399" w:rsidP="00936964">
            <w:pPr>
              <w:rPr>
                <w:rFonts w:ascii="Arial" w:hAnsi="Arial" w:cs="Arial"/>
              </w:rPr>
            </w:pPr>
            <w:r w:rsidRPr="006E2777">
              <w:rPr>
                <w:rFonts w:ascii="Arial" w:hAnsi="Arial" w:cs="Arial"/>
              </w:rPr>
              <w:t>Legal and Democratic</w:t>
            </w:r>
          </w:p>
        </w:tc>
      </w:tr>
      <w:tr w:rsidR="00843BA6" w:rsidRPr="006E2777" w:rsidTr="00857D80">
        <w:trPr>
          <w:cantSplit/>
          <w:trHeight w:val="397"/>
        </w:trPr>
        <w:tc>
          <w:tcPr>
            <w:tcW w:w="2192" w:type="dxa"/>
            <w:vAlign w:val="center"/>
          </w:tcPr>
          <w:p w:rsidR="00843BA6" w:rsidRPr="006E2777" w:rsidRDefault="00843BA6" w:rsidP="00843BA6">
            <w:pPr>
              <w:rPr>
                <w:rFonts w:ascii="Arial" w:hAnsi="Arial" w:cs="Arial"/>
                <w:sz w:val="24"/>
                <w:szCs w:val="24"/>
              </w:rPr>
            </w:pPr>
            <w:r w:rsidRPr="006E2777">
              <w:rPr>
                <w:rFonts w:ascii="Arial" w:hAnsi="Arial" w:cs="Arial"/>
                <w:b/>
                <w:sz w:val="24"/>
                <w:szCs w:val="24"/>
              </w:rPr>
              <w:t>Post title:</w:t>
            </w:r>
          </w:p>
        </w:tc>
        <w:tc>
          <w:tcPr>
            <w:tcW w:w="8050" w:type="dxa"/>
            <w:vAlign w:val="center"/>
          </w:tcPr>
          <w:p w:rsidR="00843BA6" w:rsidRPr="006E2777" w:rsidRDefault="00A94399" w:rsidP="00692D83">
            <w:pPr>
              <w:rPr>
                <w:rFonts w:ascii="Arial" w:hAnsi="Arial" w:cs="Arial"/>
              </w:rPr>
            </w:pPr>
            <w:r w:rsidRPr="006E2777">
              <w:rPr>
                <w:rFonts w:ascii="Arial" w:hAnsi="Arial" w:cs="Arial"/>
              </w:rPr>
              <w:t>Senior Lawyer</w:t>
            </w:r>
            <w:r w:rsidR="00DF5735">
              <w:rPr>
                <w:rFonts w:ascii="Arial" w:hAnsi="Arial" w:cs="Arial"/>
              </w:rPr>
              <w:t xml:space="preserve"> </w:t>
            </w:r>
            <w:r w:rsidRPr="006E2777">
              <w:rPr>
                <w:rFonts w:ascii="Arial" w:hAnsi="Arial" w:cs="Arial"/>
              </w:rPr>
              <w:t xml:space="preserve">- </w:t>
            </w:r>
            <w:r w:rsidR="00692D83">
              <w:rPr>
                <w:rFonts w:ascii="Arial" w:hAnsi="Arial" w:cs="Arial"/>
              </w:rPr>
              <w:t>First North Law</w:t>
            </w:r>
            <w:r w:rsidRPr="006E2777">
              <w:rPr>
                <w:rFonts w:ascii="Arial" w:hAnsi="Arial" w:cs="Arial"/>
              </w:rPr>
              <w:t xml:space="preserve"> </w:t>
            </w:r>
          </w:p>
        </w:tc>
      </w:tr>
      <w:tr w:rsidR="000B33FB" w:rsidRPr="006E2777" w:rsidTr="00857D80">
        <w:trPr>
          <w:cantSplit/>
          <w:trHeight w:val="397"/>
        </w:trPr>
        <w:tc>
          <w:tcPr>
            <w:tcW w:w="2192" w:type="dxa"/>
            <w:vAlign w:val="center"/>
          </w:tcPr>
          <w:p w:rsidR="000B33FB" w:rsidRPr="006E2777" w:rsidRDefault="000B33FB" w:rsidP="00843BA6">
            <w:pPr>
              <w:rPr>
                <w:rFonts w:ascii="Arial" w:hAnsi="Arial" w:cs="Arial"/>
                <w:b/>
                <w:sz w:val="24"/>
                <w:szCs w:val="24"/>
              </w:rPr>
            </w:pPr>
            <w:r w:rsidRPr="006E2777">
              <w:rPr>
                <w:rFonts w:ascii="Arial" w:hAnsi="Arial" w:cs="Arial"/>
                <w:b/>
                <w:sz w:val="24"/>
                <w:szCs w:val="24"/>
              </w:rPr>
              <w:t>Responsible to:</w:t>
            </w:r>
          </w:p>
        </w:tc>
        <w:tc>
          <w:tcPr>
            <w:tcW w:w="8050" w:type="dxa"/>
            <w:vAlign w:val="center"/>
          </w:tcPr>
          <w:p w:rsidR="000B33FB" w:rsidRPr="006E2777" w:rsidRDefault="00692D83" w:rsidP="00BA7381">
            <w:pPr>
              <w:rPr>
                <w:rFonts w:ascii="Arial" w:hAnsi="Arial" w:cs="Arial"/>
              </w:rPr>
            </w:pPr>
            <w:r>
              <w:rPr>
                <w:rFonts w:ascii="Arial" w:hAnsi="Arial" w:cs="Arial"/>
              </w:rPr>
              <w:t>First North Law Board of Directors including NYCC ACE, AD and Head of Service</w:t>
            </w:r>
          </w:p>
        </w:tc>
      </w:tr>
      <w:tr w:rsidR="000B33FB" w:rsidRPr="006E2777" w:rsidTr="00857D80">
        <w:trPr>
          <w:cantSplit/>
          <w:trHeight w:val="397"/>
        </w:trPr>
        <w:tc>
          <w:tcPr>
            <w:tcW w:w="2192" w:type="dxa"/>
            <w:vAlign w:val="center"/>
          </w:tcPr>
          <w:p w:rsidR="000B33FB" w:rsidRPr="006E2777" w:rsidRDefault="00936964" w:rsidP="00843BA6">
            <w:pPr>
              <w:rPr>
                <w:rFonts w:ascii="Arial" w:hAnsi="Arial" w:cs="Arial"/>
                <w:b/>
                <w:sz w:val="24"/>
                <w:szCs w:val="24"/>
              </w:rPr>
            </w:pPr>
            <w:r w:rsidRPr="006E2777">
              <w:rPr>
                <w:rFonts w:ascii="Arial" w:hAnsi="Arial" w:cs="Arial"/>
                <w:b/>
                <w:sz w:val="24"/>
                <w:szCs w:val="24"/>
              </w:rPr>
              <w:t>Staff managed:</w:t>
            </w:r>
          </w:p>
        </w:tc>
        <w:tc>
          <w:tcPr>
            <w:tcW w:w="8050" w:type="dxa"/>
            <w:vAlign w:val="center"/>
          </w:tcPr>
          <w:p w:rsidR="000B33FB" w:rsidRPr="006E2777" w:rsidRDefault="002B7637"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94399" w:rsidRPr="006E2777">
                  <w:rPr>
                    <w:rFonts w:ascii="Arial" w:eastAsia="Times New Roman" w:hAnsi="Arial" w:cs="Arial"/>
                    <w:lang w:eastAsia="en-GB"/>
                  </w:rPr>
                  <w:t>None</w:t>
                </w:r>
              </w:sdtContent>
            </w:sdt>
          </w:p>
        </w:tc>
      </w:tr>
      <w:tr w:rsidR="00DC25F8" w:rsidRPr="006E2777" w:rsidTr="00857D80">
        <w:trPr>
          <w:cantSplit/>
          <w:trHeight w:val="397"/>
        </w:trPr>
        <w:tc>
          <w:tcPr>
            <w:tcW w:w="2192" w:type="dxa"/>
            <w:vAlign w:val="center"/>
          </w:tcPr>
          <w:p w:rsidR="00DC25F8" w:rsidRPr="006E2777" w:rsidRDefault="00DC25F8" w:rsidP="00843BA6">
            <w:pPr>
              <w:rPr>
                <w:rFonts w:ascii="Arial" w:hAnsi="Arial" w:cs="Arial"/>
                <w:b/>
                <w:sz w:val="24"/>
                <w:szCs w:val="24"/>
              </w:rPr>
            </w:pPr>
            <w:r w:rsidRPr="006E2777">
              <w:rPr>
                <w:rFonts w:ascii="Arial" w:hAnsi="Arial" w:cs="Arial"/>
                <w:b/>
                <w:sz w:val="24"/>
                <w:szCs w:val="24"/>
              </w:rPr>
              <w:t>Date of issue:</w:t>
            </w:r>
          </w:p>
        </w:tc>
        <w:tc>
          <w:tcPr>
            <w:tcW w:w="8050" w:type="dxa"/>
            <w:vAlign w:val="center"/>
          </w:tcPr>
          <w:p w:rsidR="00DC25F8" w:rsidRPr="006E2777" w:rsidRDefault="00692D83" w:rsidP="00843BA6">
            <w:pPr>
              <w:rPr>
                <w:rFonts w:ascii="Arial" w:hAnsi="Arial" w:cs="Arial"/>
              </w:rPr>
            </w:pPr>
            <w:r>
              <w:rPr>
                <w:rFonts w:ascii="Arial" w:hAnsi="Arial" w:cs="Arial"/>
              </w:rPr>
              <w:t>February 2022</w:t>
            </w:r>
          </w:p>
        </w:tc>
      </w:tr>
      <w:tr w:rsidR="00DC25F8" w:rsidRPr="006E2777" w:rsidTr="00857D80">
        <w:trPr>
          <w:cantSplit/>
          <w:trHeight w:val="397"/>
        </w:trPr>
        <w:tc>
          <w:tcPr>
            <w:tcW w:w="2192" w:type="dxa"/>
            <w:vAlign w:val="center"/>
          </w:tcPr>
          <w:p w:rsidR="00DC25F8" w:rsidRPr="006E2777" w:rsidRDefault="00DC25F8" w:rsidP="00843BA6">
            <w:pPr>
              <w:rPr>
                <w:rFonts w:ascii="Arial" w:hAnsi="Arial" w:cs="Arial"/>
                <w:b/>
                <w:sz w:val="24"/>
                <w:szCs w:val="24"/>
              </w:rPr>
            </w:pPr>
            <w:r w:rsidRPr="006E277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050" w:type="dxa"/>
                <w:vAlign w:val="center"/>
              </w:tcPr>
              <w:p w:rsidR="00DC25F8" w:rsidRPr="006E2777" w:rsidRDefault="00A94399" w:rsidP="00843BA6">
                <w:pPr>
                  <w:rPr>
                    <w:rFonts w:ascii="Arial" w:hAnsi="Arial" w:cs="Arial"/>
                    <w:b/>
                  </w:rPr>
                </w:pPr>
                <w:r w:rsidRPr="006E2777">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6E2777" w:rsidTr="00DF573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6E2777" w:rsidRDefault="00AA202B" w:rsidP="00E05D20">
            <w:pPr>
              <w:rPr>
                <w:rFonts w:ascii="Arial" w:hAnsi="Arial" w:cs="Arial"/>
                <w:sz w:val="24"/>
                <w:szCs w:val="24"/>
              </w:rPr>
            </w:pPr>
            <w:r w:rsidRPr="006E2777">
              <w:rPr>
                <w:rFonts w:ascii="Arial" w:hAnsi="Arial" w:cs="Arial"/>
                <w:sz w:val="24"/>
                <w:szCs w:val="24"/>
              </w:rPr>
              <w:t>Job context</w:t>
            </w:r>
          </w:p>
        </w:tc>
      </w:tr>
      <w:tr w:rsidR="00AA202B" w:rsidRPr="006E2777" w:rsidTr="00DF5735">
        <w:trPr>
          <w:cnfStyle w:val="000000100000" w:firstRow="0" w:lastRow="0" w:firstColumn="0" w:lastColumn="0" w:oddVBand="0" w:evenVBand="0" w:oddHBand="1" w:evenHBand="0" w:firstRowFirstColumn="0" w:firstRowLastColumn="0" w:lastRowFirstColumn="0" w:lastRowLastColumn="0"/>
          <w:trHeight w:val="2566"/>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94399" w:rsidRPr="006E2777" w:rsidRDefault="00AD1BA3" w:rsidP="00DF5735">
            <w:pPr>
              <w:jc w:val="both"/>
              <w:rPr>
                <w:rFonts w:ascii="Arial" w:hAnsi="Arial" w:cs="Arial"/>
                <w:b w:val="0"/>
                <w:sz w:val="20"/>
              </w:rPr>
            </w:pPr>
            <w:r>
              <w:rPr>
                <w:rFonts w:ascii="Arial" w:hAnsi="Arial" w:cs="Arial"/>
                <w:b w:val="0"/>
                <w:sz w:val="20"/>
              </w:rPr>
              <w:t xml:space="preserve">First North Law (henceforth </w:t>
            </w:r>
            <w:r w:rsidR="00692D83">
              <w:rPr>
                <w:rFonts w:ascii="Arial" w:hAnsi="Arial" w:cs="Arial"/>
                <w:b w:val="0"/>
                <w:sz w:val="20"/>
              </w:rPr>
              <w:t>FNL</w:t>
            </w:r>
            <w:r>
              <w:rPr>
                <w:rFonts w:ascii="Arial" w:hAnsi="Arial" w:cs="Arial"/>
                <w:b w:val="0"/>
                <w:sz w:val="20"/>
              </w:rPr>
              <w:t>)</w:t>
            </w:r>
            <w:r w:rsidR="00692D83">
              <w:rPr>
                <w:rFonts w:ascii="Arial" w:hAnsi="Arial" w:cs="Arial"/>
                <w:b w:val="0"/>
                <w:sz w:val="20"/>
              </w:rPr>
              <w:t xml:space="preserve"> is a company wholly owned by </w:t>
            </w:r>
            <w:r>
              <w:rPr>
                <w:rFonts w:ascii="Arial" w:hAnsi="Arial" w:cs="Arial"/>
                <w:b w:val="0"/>
                <w:sz w:val="20"/>
              </w:rPr>
              <w:t>North Yorkshire County Council (</w:t>
            </w:r>
            <w:r w:rsidR="00692D83">
              <w:rPr>
                <w:rFonts w:ascii="Arial" w:hAnsi="Arial" w:cs="Arial"/>
                <w:b w:val="0"/>
                <w:sz w:val="20"/>
              </w:rPr>
              <w:t>NYCC</w:t>
            </w:r>
            <w:r>
              <w:rPr>
                <w:rFonts w:ascii="Arial" w:hAnsi="Arial" w:cs="Arial"/>
                <w:b w:val="0"/>
                <w:sz w:val="20"/>
              </w:rPr>
              <w:t>)</w:t>
            </w:r>
            <w:r w:rsidR="008B2FF0">
              <w:rPr>
                <w:rFonts w:ascii="Arial" w:hAnsi="Arial" w:cs="Arial"/>
                <w:b w:val="0"/>
                <w:sz w:val="20"/>
              </w:rPr>
              <w:t xml:space="preserve">. </w:t>
            </w:r>
            <w:r w:rsidR="00692D83">
              <w:rPr>
                <w:rFonts w:ascii="Arial" w:hAnsi="Arial" w:cs="Arial"/>
                <w:b w:val="0"/>
                <w:sz w:val="20"/>
              </w:rPr>
              <w:t xml:space="preserve">FNL </w:t>
            </w:r>
            <w:r w:rsidR="00A94399" w:rsidRPr="006E2777">
              <w:rPr>
                <w:rFonts w:ascii="Arial" w:hAnsi="Arial" w:cs="Arial"/>
                <w:b w:val="0"/>
                <w:sz w:val="20"/>
              </w:rPr>
              <w:t xml:space="preserve">provides a range of services to </w:t>
            </w:r>
            <w:r w:rsidR="008B2FF0" w:rsidRPr="006E2777">
              <w:rPr>
                <w:rFonts w:ascii="Arial" w:hAnsi="Arial" w:cs="Arial"/>
                <w:b w:val="0"/>
                <w:sz w:val="20"/>
              </w:rPr>
              <w:t>the</w:t>
            </w:r>
            <w:r w:rsidR="008B2FF0">
              <w:rPr>
                <w:rFonts w:ascii="Arial" w:hAnsi="Arial" w:cs="Arial"/>
                <w:b w:val="0"/>
                <w:sz w:val="20"/>
              </w:rPr>
              <w:t xml:space="preserve"> external</w:t>
            </w:r>
            <w:r w:rsidR="00692D83">
              <w:rPr>
                <w:rFonts w:ascii="Arial" w:hAnsi="Arial" w:cs="Arial"/>
                <w:b w:val="0"/>
                <w:sz w:val="20"/>
              </w:rPr>
              <w:t xml:space="preserve"> clients</w:t>
            </w:r>
            <w:r w:rsidR="00A94399" w:rsidRPr="006E2777">
              <w:rPr>
                <w:rFonts w:ascii="Arial" w:hAnsi="Arial" w:cs="Arial"/>
                <w:b w:val="0"/>
                <w:sz w:val="20"/>
              </w:rPr>
              <w:t>, and the role of</w:t>
            </w:r>
            <w:r w:rsidR="00692D83">
              <w:rPr>
                <w:rFonts w:ascii="Arial" w:hAnsi="Arial" w:cs="Arial"/>
                <w:b w:val="0"/>
                <w:sz w:val="20"/>
              </w:rPr>
              <w:t xml:space="preserve"> FNL</w:t>
            </w:r>
            <w:r w:rsidR="000E141A">
              <w:rPr>
                <w:rFonts w:ascii="Arial" w:hAnsi="Arial" w:cs="Arial"/>
                <w:b w:val="0"/>
                <w:sz w:val="20"/>
              </w:rPr>
              <w:t xml:space="preserve"> </w:t>
            </w:r>
            <w:r w:rsidR="00A94399" w:rsidRPr="006E2777">
              <w:rPr>
                <w:rFonts w:ascii="Arial" w:hAnsi="Arial" w:cs="Arial"/>
                <w:b w:val="0"/>
                <w:sz w:val="20"/>
              </w:rPr>
              <w:t xml:space="preserve">is to support </w:t>
            </w:r>
            <w:r w:rsidR="00692D83">
              <w:rPr>
                <w:rFonts w:ascii="Arial" w:hAnsi="Arial" w:cs="Arial"/>
                <w:b w:val="0"/>
                <w:sz w:val="20"/>
              </w:rPr>
              <w:t>NYCC</w:t>
            </w:r>
            <w:r w:rsidR="00A94399" w:rsidRPr="006E2777">
              <w:rPr>
                <w:rFonts w:ascii="Arial" w:hAnsi="Arial" w:cs="Arial"/>
                <w:b w:val="0"/>
                <w:sz w:val="20"/>
              </w:rPr>
              <w:t xml:space="preserve"> by providing a comprehensive and</w:t>
            </w:r>
            <w:r w:rsidR="000E141A">
              <w:rPr>
                <w:rFonts w:ascii="Arial" w:hAnsi="Arial" w:cs="Arial"/>
                <w:b w:val="0"/>
                <w:sz w:val="20"/>
              </w:rPr>
              <w:t xml:space="preserve"> efficient legal service to the</w:t>
            </w:r>
            <w:r w:rsidR="00A94399" w:rsidRPr="006E2777">
              <w:rPr>
                <w:rFonts w:ascii="Arial" w:hAnsi="Arial" w:cs="Arial"/>
                <w:b w:val="0"/>
                <w:sz w:val="20"/>
              </w:rPr>
              <w:t xml:space="preserve"> external clients</w:t>
            </w:r>
            <w:r w:rsidR="00692D83">
              <w:rPr>
                <w:rFonts w:ascii="Arial" w:hAnsi="Arial" w:cs="Arial"/>
                <w:b w:val="0"/>
                <w:sz w:val="20"/>
              </w:rPr>
              <w:t xml:space="preserve"> and generate a profit in doing so</w:t>
            </w:r>
            <w:r w:rsidR="00A94399" w:rsidRPr="006E2777">
              <w:rPr>
                <w:rFonts w:ascii="Arial" w:hAnsi="Arial" w:cs="Arial"/>
                <w:b w:val="0"/>
                <w:sz w:val="20"/>
              </w:rPr>
              <w:t xml:space="preserve">. The nature of the work requires a flexible and versatile approach as it will change from time to time in response to the changing needs of </w:t>
            </w:r>
            <w:r w:rsidR="00692D83">
              <w:rPr>
                <w:rFonts w:ascii="Arial" w:hAnsi="Arial" w:cs="Arial"/>
                <w:b w:val="0"/>
                <w:sz w:val="20"/>
              </w:rPr>
              <w:t>FNL</w:t>
            </w:r>
            <w:r w:rsidR="00A94399" w:rsidRPr="006E2777">
              <w:rPr>
                <w:rFonts w:ascii="Arial" w:hAnsi="Arial" w:cs="Arial"/>
                <w:b w:val="0"/>
                <w:sz w:val="20"/>
              </w:rPr>
              <w:t>, and its developing initiatives. The post is required to work with colleagues at every level within the organisation, with external clients and partners, and to manage the performance of staff within its responsibility. The budget of</w:t>
            </w:r>
            <w:r w:rsidR="00692D83">
              <w:rPr>
                <w:rFonts w:ascii="Arial" w:hAnsi="Arial" w:cs="Arial"/>
                <w:b w:val="0"/>
                <w:sz w:val="20"/>
              </w:rPr>
              <w:t xml:space="preserve"> FNL</w:t>
            </w:r>
            <w:r w:rsidR="00A94399" w:rsidRPr="006E2777">
              <w:rPr>
                <w:rFonts w:ascii="Arial" w:hAnsi="Arial" w:cs="Arial"/>
                <w:b w:val="0"/>
                <w:sz w:val="20"/>
              </w:rPr>
              <w:t xml:space="preserve"> is dependent on income from external sources and the post must play its part in ensuring successful income generation, and in ensuring compliance with Law Society Professional Standards, and the achievement of </w:t>
            </w:r>
            <w:proofErr w:type="spellStart"/>
            <w:r w:rsidR="00A94399" w:rsidRPr="006E2777">
              <w:rPr>
                <w:rFonts w:ascii="Arial" w:hAnsi="Arial" w:cs="Arial"/>
                <w:b w:val="0"/>
                <w:sz w:val="20"/>
              </w:rPr>
              <w:t>Lexcel</w:t>
            </w:r>
            <w:proofErr w:type="spellEnd"/>
            <w:r w:rsidR="00A94399" w:rsidRPr="006E2777">
              <w:rPr>
                <w:rFonts w:ascii="Arial" w:hAnsi="Arial" w:cs="Arial"/>
                <w:b w:val="0"/>
                <w:sz w:val="20"/>
              </w:rPr>
              <w:t xml:space="preserve"> accreditation.</w:t>
            </w:r>
          </w:p>
          <w:p w:rsidR="00A94399" w:rsidRPr="006E2777" w:rsidRDefault="00857D80" w:rsidP="00DF5735">
            <w:pPr>
              <w:jc w:val="both"/>
              <w:rPr>
                <w:rFonts w:ascii="Arial" w:hAnsi="Arial" w:cs="Arial"/>
                <w:b w:val="0"/>
                <w:sz w:val="20"/>
              </w:rPr>
            </w:pPr>
            <w:r>
              <w:rPr>
                <w:rFonts w:ascii="Arial" w:hAnsi="Arial" w:cs="Arial"/>
                <w:b w:val="0"/>
                <w:sz w:val="20"/>
              </w:rPr>
              <w:t>Q</w:t>
            </w:r>
            <w:r w:rsidR="00A94399" w:rsidRPr="006E2777">
              <w:rPr>
                <w:rFonts w:ascii="Arial" w:hAnsi="Arial" w:cs="Arial"/>
                <w:b w:val="0"/>
                <w:sz w:val="20"/>
              </w:rPr>
              <w:t>ualified lawyers must have a practising certificate.</w:t>
            </w:r>
          </w:p>
          <w:p w:rsidR="00AA202B" w:rsidRPr="006E2777" w:rsidRDefault="00A94399" w:rsidP="00DF5735">
            <w:pPr>
              <w:jc w:val="both"/>
              <w:rPr>
                <w:rFonts w:ascii="Arial" w:hAnsi="Arial" w:cs="Arial"/>
                <w:b w:val="0"/>
                <w:bCs w:val="0"/>
              </w:rPr>
            </w:pPr>
            <w:r w:rsidRPr="006E2777">
              <w:rPr>
                <w:rFonts w:ascii="Arial" w:hAnsi="Arial" w:cs="Arial"/>
                <w:b w:val="0"/>
                <w:sz w:val="20"/>
              </w:rPr>
              <w:t>DBS clearance is required.</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DF5735" w:rsidRPr="006E2777" w:rsidTr="00476BE4">
        <w:trPr>
          <w:cantSplit/>
          <w:trHeight w:val="397"/>
        </w:trPr>
        <w:tc>
          <w:tcPr>
            <w:tcW w:w="10456" w:type="dxa"/>
            <w:shd w:val="clear" w:color="auto" w:fill="4F81BD" w:themeFill="accent1"/>
            <w:vAlign w:val="center"/>
          </w:tcPr>
          <w:p w:rsidR="00DF5735" w:rsidRPr="006E2777" w:rsidRDefault="00DF5735" w:rsidP="00476BE4">
            <w:pPr>
              <w:rPr>
                <w:rFonts w:ascii="Arial" w:hAnsi="Arial" w:cs="Arial"/>
                <w:color w:val="1F497D" w:themeColor="text2"/>
                <w:sz w:val="32"/>
                <w:szCs w:val="32"/>
              </w:rPr>
            </w:pPr>
            <w:r w:rsidRPr="006E2777">
              <w:rPr>
                <w:rFonts w:ascii="Arial" w:hAnsi="Arial" w:cs="Arial"/>
                <w:color w:val="FFFFFF" w:themeColor="background1"/>
                <w:sz w:val="32"/>
                <w:szCs w:val="32"/>
              </w:rPr>
              <w:t>Structure</w:t>
            </w:r>
          </w:p>
        </w:tc>
      </w:tr>
    </w:tbl>
    <w:p w:rsidR="00692D83" w:rsidRPr="000E141A" w:rsidRDefault="000E141A">
      <w:r>
        <w:rPr>
          <w:noProof/>
          <w:lang w:eastAsia="en-GB"/>
        </w:rPr>
        <w:drawing>
          <wp:inline distT="0" distB="0" distL="0" distR="0" wp14:anchorId="71034433" wp14:editId="680D9DFF">
            <wp:extent cx="4325510" cy="2775005"/>
            <wp:effectExtent l="0" t="0" r="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horzAnchor="margin" w:tblpY="87"/>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6E2777" w:rsidTr="00A94399">
        <w:trPr>
          <w:cantSplit/>
          <w:trHeight w:val="397"/>
        </w:trPr>
        <w:tc>
          <w:tcPr>
            <w:tcW w:w="10456" w:type="dxa"/>
            <w:gridSpan w:val="2"/>
            <w:shd w:val="clear" w:color="auto" w:fill="E36C0A" w:themeFill="accent6" w:themeFillShade="BF"/>
            <w:vAlign w:val="center"/>
          </w:tcPr>
          <w:p w:rsidR="00AA202B" w:rsidRPr="006E2777" w:rsidRDefault="00AA202B" w:rsidP="00A94399">
            <w:pPr>
              <w:rPr>
                <w:rFonts w:ascii="Arial" w:hAnsi="Arial" w:cs="Arial"/>
                <w:color w:val="1F497D" w:themeColor="text2"/>
                <w:sz w:val="32"/>
                <w:szCs w:val="32"/>
              </w:rPr>
            </w:pPr>
            <w:r w:rsidRPr="006E2777">
              <w:rPr>
                <w:rFonts w:ascii="Arial" w:hAnsi="Arial" w:cs="Arial"/>
                <w:color w:val="FFFFFF" w:themeColor="background1"/>
                <w:sz w:val="32"/>
                <w:szCs w:val="32"/>
              </w:rPr>
              <w:t>Job Description</w:t>
            </w:r>
          </w:p>
        </w:tc>
      </w:tr>
      <w:tr w:rsidR="00AA202B" w:rsidRPr="006E2777" w:rsidTr="00A94399">
        <w:trPr>
          <w:cantSplit/>
          <w:trHeight w:val="397"/>
        </w:trPr>
        <w:tc>
          <w:tcPr>
            <w:tcW w:w="2235" w:type="dxa"/>
            <w:vAlign w:val="center"/>
          </w:tcPr>
          <w:p w:rsidR="00AA202B" w:rsidRPr="006E2777" w:rsidRDefault="00AA202B" w:rsidP="00A94399">
            <w:pPr>
              <w:rPr>
                <w:rFonts w:ascii="Arial" w:hAnsi="Arial" w:cs="Arial"/>
                <w:sz w:val="24"/>
                <w:szCs w:val="24"/>
              </w:rPr>
            </w:pPr>
          </w:p>
        </w:tc>
        <w:tc>
          <w:tcPr>
            <w:tcW w:w="8221" w:type="dxa"/>
            <w:vAlign w:val="center"/>
          </w:tcPr>
          <w:p w:rsidR="00AA202B" w:rsidRPr="006E2777" w:rsidRDefault="00AA202B" w:rsidP="00A94399">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6E2777" w:rsidTr="00B73B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6E2777" w:rsidRDefault="00933779" w:rsidP="00933779">
            <w:pPr>
              <w:rPr>
                <w:rFonts w:ascii="Arial" w:hAnsi="Arial" w:cs="Arial"/>
                <w:sz w:val="24"/>
                <w:szCs w:val="24"/>
              </w:rPr>
            </w:pPr>
            <w:r w:rsidRPr="006E2777">
              <w:rPr>
                <w:rFonts w:ascii="Arial" w:hAnsi="Arial" w:cs="Arial"/>
                <w:sz w:val="24"/>
                <w:szCs w:val="24"/>
              </w:rPr>
              <w:t>Job purpose</w:t>
            </w:r>
          </w:p>
        </w:tc>
        <w:tc>
          <w:tcPr>
            <w:tcW w:w="8158" w:type="dxa"/>
            <w:shd w:val="clear" w:color="auto" w:fill="E36C0A" w:themeFill="accent6" w:themeFillShade="BF"/>
            <w:vAlign w:val="center"/>
          </w:tcPr>
          <w:p w:rsidR="00933779" w:rsidRPr="007909A8" w:rsidRDefault="00A94399" w:rsidP="005851D4">
            <w:pPr>
              <w:ind w:left="72"/>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7909A8">
              <w:rPr>
                <w:rFonts w:ascii="Arial" w:hAnsi="Arial" w:cs="Arial"/>
              </w:rPr>
              <w:t xml:space="preserve">The core focus is to assist the </w:t>
            </w:r>
            <w:r w:rsidR="00AD1BA3">
              <w:rPr>
                <w:rFonts w:ascii="Arial" w:hAnsi="Arial" w:cs="Arial"/>
              </w:rPr>
              <w:t>Board</w:t>
            </w:r>
            <w:r w:rsidRPr="007909A8">
              <w:rPr>
                <w:rFonts w:ascii="Arial" w:hAnsi="Arial" w:cs="Arial"/>
              </w:rPr>
              <w:t xml:space="preserve"> ensure the provision of a </w:t>
            </w:r>
            <w:r w:rsidR="00AD1BA3">
              <w:rPr>
                <w:rFonts w:ascii="Arial" w:hAnsi="Arial" w:cs="Arial"/>
              </w:rPr>
              <w:t>comprehensive legal service to clients</w:t>
            </w:r>
            <w:r w:rsidRPr="007909A8">
              <w:rPr>
                <w:rFonts w:ascii="Arial" w:hAnsi="Arial" w:cs="Arial"/>
              </w:rPr>
              <w:t xml:space="preserve"> including legal advice and representation:</w:t>
            </w:r>
            <w:r w:rsidR="000E141A">
              <w:rPr>
                <w:rFonts w:ascii="Arial" w:hAnsi="Arial" w:cs="Arial"/>
              </w:rPr>
              <w:t xml:space="preserve"> </w:t>
            </w:r>
            <w:r w:rsidR="007909A8">
              <w:rPr>
                <w:rFonts w:ascii="Arial" w:hAnsi="Arial" w:cs="Arial"/>
              </w:rPr>
              <w:t>I</w:t>
            </w:r>
            <w:r w:rsidRPr="007909A8">
              <w:rPr>
                <w:rFonts w:ascii="Arial" w:hAnsi="Arial" w:cs="Arial"/>
              </w:rPr>
              <w:t xml:space="preserve">n relation to </w:t>
            </w:r>
            <w:r w:rsidR="00AD1BA3">
              <w:rPr>
                <w:rFonts w:ascii="Arial" w:hAnsi="Arial" w:cs="Arial"/>
              </w:rPr>
              <w:t>corporate and commercial</w:t>
            </w:r>
            <w:r w:rsidRPr="007909A8">
              <w:rPr>
                <w:rFonts w:ascii="Arial" w:hAnsi="Arial" w:cs="Arial"/>
              </w:rPr>
              <w:t xml:space="preserve"> a</w:t>
            </w:r>
            <w:r w:rsidR="00AD1BA3">
              <w:rPr>
                <w:rFonts w:ascii="Arial" w:hAnsi="Arial" w:cs="Arial"/>
              </w:rPr>
              <w:t>reas as required under contracts/service level agreements with</w:t>
            </w:r>
            <w:r w:rsidRPr="007909A8">
              <w:rPr>
                <w:rFonts w:ascii="Arial" w:hAnsi="Arial" w:cs="Arial"/>
              </w:rPr>
              <w:t xml:space="preserve"> external clients.</w:t>
            </w:r>
          </w:p>
        </w:tc>
      </w:tr>
      <w:tr w:rsidR="00933779" w:rsidRPr="006E2777" w:rsidTr="00B73B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6E2777" w:rsidRDefault="009D3510" w:rsidP="00887627">
            <w:pPr>
              <w:rPr>
                <w:rFonts w:ascii="Arial" w:hAnsi="Arial" w:cs="Arial"/>
                <w:sz w:val="24"/>
                <w:szCs w:val="24"/>
              </w:rPr>
            </w:pPr>
            <w:r w:rsidRPr="006E2777">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3F3048" w:rsidRPr="006E2777" w:rsidRDefault="003F3048" w:rsidP="003F304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 xml:space="preserve">Responsible for assisting the </w:t>
            </w:r>
            <w:r w:rsidR="00692D83">
              <w:rPr>
                <w:rFonts w:ascii="Arial" w:hAnsi="Arial" w:cs="Arial"/>
                <w:sz w:val="20"/>
              </w:rPr>
              <w:t xml:space="preserve">FNL Board </w:t>
            </w:r>
            <w:r w:rsidRPr="006E2777">
              <w:rPr>
                <w:rFonts w:ascii="Arial" w:hAnsi="Arial" w:cs="Arial"/>
                <w:sz w:val="20"/>
              </w:rPr>
              <w:t xml:space="preserve">in ensuring that </w:t>
            </w:r>
            <w:r w:rsidR="00692D83">
              <w:rPr>
                <w:rFonts w:ascii="Arial" w:hAnsi="Arial" w:cs="Arial"/>
                <w:sz w:val="20"/>
              </w:rPr>
              <w:t>FNL</w:t>
            </w:r>
            <w:r w:rsidR="005C40CF">
              <w:rPr>
                <w:rFonts w:ascii="Arial" w:hAnsi="Arial" w:cs="Arial"/>
                <w:sz w:val="20"/>
              </w:rPr>
              <w:t xml:space="preserve"> </w:t>
            </w:r>
            <w:r w:rsidRPr="006E2777">
              <w:rPr>
                <w:rFonts w:ascii="Arial" w:hAnsi="Arial" w:cs="Arial"/>
                <w:sz w:val="20"/>
              </w:rPr>
              <w:t>provides:</w:t>
            </w:r>
          </w:p>
          <w:p w:rsidR="003F3048" w:rsidRPr="006E2777" w:rsidRDefault="003F3048" w:rsidP="00B73BDA">
            <w:pPr>
              <w:pStyle w:val="ListBullet"/>
              <w:numPr>
                <w:ilvl w:val="0"/>
                <w:numId w:val="11"/>
              </w:numPr>
              <w:jc w:val="both"/>
              <w:cnfStyle w:val="000000100000" w:firstRow="0" w:lastRow="0" w:firstColumn="0" w:lastColumn="0" w:oddVBand="0" w:evenVBand="0" w:oddHBand="1" w:evenHBand="0" w:firstRowFirstColumn="0" w:firstRowLastColumn="0" w:lastRowFirstColumn="0" w:lastRowLastColumn="0"/>
              <w:rPr>
                <w:rFonts w:cs="Arial"/>
                <w:sz w:val="20"/>
                <w:szCs w:val="22"/>
              </w:rPr>
            </w:pPr>
            <w:r w:rsidRPr="006E2777">
              <w:rPr>
                <w:rFonts w:cs="Arial"/>
                <w:sz w:val="20"/>
                <w:szCs w:val="22"/>
              </w:rPr>
              <w:t xml:space="preserve">A comprehensive, efficient and effective legal service to external clients, and the supervision of the </w:t>
            </w:r>
            <w:r w:rsidR="00692D83">
              <w:rPr>
                <w:rFonts w:cs="Arial"/>
                <w:sz w:val="20"/>
                <w:szCs w:val="22"/>
              </w:rPr>
              <w:t>corporate and commercial</w:t>
            </w:r>
            <w:r w:rsidRPr="006E2777">
              <w:rPr>
                <w:rFonts w:cs="Arial"/>
                <w:sz w:val="20"/>
                <w:szCs w:val="22"/>
              </w:rPr>
              <w:t xml:space="preserve"> services sub team in providing that service.  </w:t>
            </w:r>
          </w:p>
          <w:p w:rsidR="003F3048" w:rsidRPr="006E2777" w:rsidRDefault="003F3048" w:rsidP="003F304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A comprehensive legal service includes the following:</w:t>
            </w:r>
          </w:p>
          <w:p w:rsidR="003F3048" w:rsidRPr="006E2777"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Legal advice to</w:t>
            </w:r>
            <w:r w:rsidR="00692D83">
              <w:rPr>
                <w:rFonts w:ascii="Arial" w:hAnsi="Arial" w:cs="Arial"/>
                <w:sz w:val="20"/>
              </w:rPr>
              <w:t xml:space="preserve"> commercial and corporate external </w:t>
            </w:r>
            <w:proofErr w:type="gramStart"/>
            <w:r w:rsidR="00692D83">
              <w:rPr>
                <w:rFonts w:ascii="Arial" w:hAnsi="Arial" w:cs="Arial"/>
                <w:sz w:val="20"/>
              </w:rPr>
              <w:t>clients</w:t>
            </w:r>
            <w:r w:rsidRPr="006E2777">
              <w:rPr>
                <w:rFonts w:ascii="Arial" w:hAnsi="Arial" w:cs="Arial"/>
                <w:sz w:val="20"/>
              </w:rPr>
              <w:t xml:space="preserve"> .</w:t>
            </w:r>
            <w:proofErr w:type="gramEnd"/>
          </w:p>
          <w:p w:rsidR="003F3048" w:rsidRPr="006E2777"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 xml:space="preserve">Preparation and presentation of </w:t>
            </w:r>
            <w:r w:rsidR="00B73BDA">
              <w:rPr>
                <w:rFonts w:ascii="Arial" w:hAnsi="Arial" w:cs="Arial"/>
                <w:sz w:val="20"/>
              </w:rPr>
              <w:t>advices and training sessions for clients</w:t>
            </w:r>
          </w:p>
          <w:p w:rsidR="003F3048" w:rsidRPr="006E2777"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 xml:space="preserve">Consideration of the merits of </w:t>
            </w:r>
            <w:r w:rsidR="00B73BDA">
              <w:rPr>
                <w:rFonts w:ascii="Arial" w:hAnsi="Arial" w:cs="Arial"/>
                <w:sz w:val="20"/>
              </w:rPr>
              <w:t xml:space="preserve">instructions </w:t>
            </w:r>
            <w:r w:rsidRPr="006E2777">
              <w:rPr>
                <w:rFonts w:ascii="Arial" w:hAnsi="Arial" w:cs="Arial"/>
                <w:sz w:val="20"/>
              </w:rPr>
              <w:t>and their financial implications, and advising on appropriate action</w:t>
            </w:r>
            <w:r w:rsidR="00B73BDA">
              <w:rPr>
                <w:rFonts w:ascii="Arial" w:hAnsi="Arial" w:cs="Arial"/>
                <w:sz w:val="20"/>
              </w:rPr>
              <w:t xml:space="preserve"> and strategies</w:t>
            </w:r>
            <w:r w:rsidRPr="006E2777">
              <w:rPr>
                <w:rFonts w:ascii="Arial" w:hAnsi="Arial" w:cs="Arial"/>
                <w:sz w:val="20"/>
              </w:rPr>
              <w:t>.</w:t>
            </w:r>
          </w:p>
          <w:p w:rsidR="003F3048" w:rsidRPr="006E2777"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Briefing Counsel and attending with Counsel</w:t>
            </w:r>
            <w:r w:rsidR="00B73BDA">
              <w:rPr>
                <w:rFonts w:ascii="Arial" w:hAnsi="Arial" w:cs="Arial"/>
                <w:sz w:val="20"/>
              </w:rPr>
              <w:t xml:space="preserve"> as necessary</w:t>
            </w:r>
            <w:r w:rsidRPr="006E2777">
              <w:rPr>
                <w:rFonts w:ascii="Arial" w:hAnsi="Arial" w:cs="Arial"/>
                <w:sz w:val="20"/>
              </w:rPr>
              <w:t>.</w:t>
            </w:r>
          </w:p>
          <w:p w:rsidR="003F3048" w:rsidRPr="006E2777"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Attending and advising at meetings and conferences including.</w:t>
            </w:r>
          </w:p>
          <w:p w:rsidR="003F3048" w:rsidRPr="006E2777"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Drafting of and negotiation and advice upon agreements and other legal documents relating to</w:t>
            </w:r>
            <w:r w:rsidR="00B73BDA">
              <w:rPr>
                <w:rFonts w:ascii="Arial" w:hAnsi="Arial" w:cs="Arial"/>
                <w:sz w:val="20"/>
              </w:rPr>
              <w:t xml:space="preserve"> commercial and corporate</w:t>
            </w:r>
            <w:r w:rsidRPr="006E2777">
              <w:rPr>
                <w:rFonts w:ascii="Arial" w:hAnsi="Arial" w:cs="Arial"/>
                <w:sz w:val="20"/>
              </w:rPr>
              <w:t xml:space="preserve"> matters.</w:t>
            </w:r>
          </w:p>
          <w:p w:rsidR="003F3048" w:rsidRPr="006E2777"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 xml:space="preserve">Attending meetings with </w:t>
            </w:r>
            <w:r w:rsidR="00B73BDA">
              <w:rPr>
                <w:rFonts w:ascii="Arial" w:hAnsi="Arial" w:cs="Arial"/>
                <w:sz w:val="20"/>
              </w:rPr>
              <w:t>the board</w:t>
            </w:r>
            <w:r w:rsidRPr="006E2777">
              <w:rPr>
                <w:rFonts w:ascii="Arial" w:hAnsi="Arial" w:cs="Arial"/>
                <w:sz w:val="20"/>
              </w:rPr>
              <w:t xml:space="preserve"> and other organisations as required and giving legal advice as necessary </w:t>
            </w:r>
          </w:p>
          <w:p w:rsidR="003F3048" w:rsidRPr="006E2777"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Responsibility for own caseload and working independently with minimum supervision when required.</w:t>
            </w:r>
          </w:p>
          <w:p w:rsidR="003F3048" w:rsidRPr="006E2777"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 xml:space="preserve">Undertaking research and providing written or verbal advice and support to </w:t>
            </w:r>
            <w:r w:rsidR="00B73BDA">
              <w:rPr>
                <w:rFonts w:ascii="Arial" w:hAnsi="Arial" w:cs="Arial"/>
                <w:sz w:val="20"/>
              </w:rPr>
              <w:t xml:space="preserve">clients </w:t>
            </w:r>
            <w:r w:rsidRPr="006E2777">
              <w:rPr>
                <w:rFonts w:ascii="Arial" w:hAnsi="Arial" w:cs="Arial"/>
                <w:sz w:val="20"/>
              </w:rPr>
              <w:t xml:space="preserve">in respect of </w:t>
            </w:r>
            <w:r w:rsidR="00B73BDA">
              <w:rPr>
                <w:rFonts w:ascii="Arial" w:hAnsi="Arial" w:cs="Arial"/>
                <w:sz w:val="20"/>
              </w:rPr>
              <w:t>corporate and commercial matters</w:t>
            </w:r>
          </w:p>
          <w:p w:rsidR="003F3048" w:rsidRDefault="003F3048" w:rsidP="00B73BD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 xml:space="preserve">Drafting and advice on Committee reports and minutes, when directed to do so by the </w:t>
            </w:r>
            <w:r w:rsidR="00B73BDA">
              <w:rPr>
                <w:rFonts w:ascii="Arial" w:hAnsi="Arial" w:cs="Arial"/>
                <w:sz w:val="20"/>
              </w:rPr>
              <w:t xml:space="preserve">Board </w:t>
            </w:r>
          </w:p>
          <w:p w:rsidR="00B73BDA" w:rsidRDefault="00B73BDA" w:rsidP="005C40CF">
            <w:pPr>
              <w:numPr>
                <w:ilvl w:val="0"/>
                <w:numId w:val="11"/>
              </w:numPr>
              <w:cnfStyle w:val="000000100000" w:firstRow="0" w:lastRow="0" w:firstColumn="0" w:lastColumn="0" w:oddVBand="0" w:evenVBand="0" w:oddHBand="1" w:evenHBand="0" w:firstRowFirstColumn="0" w:firstRowLastColumn="0" w:lastRowFirstColumn="0" w:lastRowLastColumn="0"/>
            </w:pPr>
            <w:r>
              <w:t>Advise on a broad range of legal matters, including contracts, transactions, regulations, claims and litigation</w:t>
            </w:r>
          </w:p>
          <w:p w:rsidR="00B73BDA" w:rsidRDefault="00B73BDA" w:rsidP="005C40CF">
            <w:pPr>
              <w:numPr>
                <w:ilvl w:val="0"/>
                <w:numId w:val="11"/>
              </w:numPr>
              <w:cnfStyle w:val="000000100000" w:firstRow="0" w:lastRow="0" w:firstColumn="0" w:lastColumn="0" w:oddVBand="0" w:evenVBand="0" w:oddHBand="1" w:evenHBand="0" w:firstRowFirstColumn="0" w:firstRowLastColumn="0" w:lastRowFirstColumn="0" w:lastRowLastColumn="0"/>
            </w:pPr>
            <w:r>
              <w:t>Lead negotiations across broad range of commercial contracts</w:t>
            </w:r>
          </w:p>
          <w:p w:rsidR="00B73BDA" w:rsidRDefault="00B73BDA" w:rsidP="005C40CF">
            <w:pPr>
              <w:numPr>
                <w:ilvl w:val="0"/>
                <w:numId w:val="11"/>
              </w:numPr>
              <w:cnfStyle w:val="000000100000" w:firstRow="0" w:lastRow="0" w:firstColumn="0" w:lastColumn="0" w:oddVBand="0" w:evenVBand="0" w:oddHBand="1" w:evenHBand="0" w:firstRowFirstColumn="0" w:firstRowLastColumn="0" w:lastRowFirstColumn="0" w:lastRowLastColumn="0"/>
            </w:pPr>
            <w:r>
              <w:t>Supervise matters and projects undertaken by other members of the team</w:t>
            </w:r>
          </w:p>
          <w:p w:rsidR="00B73BDA" w:rsidRDefault="00B73BDA" w:rsidP="005C40CF">
            <w:pPr>
              <w:numPr>
                <w:ilvl w:val="0"/>
                <w:numId w:val="11"/>
              </w:numPr>
              <w:cnfStyle w:val="000000100000" w:firstRow="0" w:lastRow="0" w:firstColumn="0" w:lastColumn="0" w:oddVBand="0" w:evenVBand="0" w:oddHBand="1" w:evenHBand="0" w:firstRowFirstColumn="0" w:firstRowLastColumn="0" w:lastRowFirstColumn="0" w:lastRowLastColumn="0"/>
            </w:pPr>
            <w:r>
              <w:t>Support the firm with ongoing continuous improvement initiatives and business development</w:t>
            </w:r>
          </w:p>
          <w:p w:rsidR="00B73BDA" w:rsidRDefault="00B73BDA" w:rsidP="008B2FF0">
            <w:pPr>
              <w:ind w:left="18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B73BDA" w:rsidRPr="006E2777" w:rsidRDefault="00B73BDA" w:rsidP="008B2FF0">
            <w:pPr>
              <w:ind w:left="52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933779" w:rsidRPr="007909A8" w:rsidRDefault="003F3048" w:rsidP="00B73BD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E2777">
              <w:rPr>
                <w:rFonts w:ascii="Arial" w:hAnsi="Arial" w:cs="Arial"/>
                <w:sz w:val="20"/>
              </w:rPr>
              <w:t xml:space="preserve">Note that </w:t>
            </w:r>
            <w:r w:rsidR="00B73BDA">
              <w:rPr>
                <w:rFonts w:ascii="Arial" w:hAnsi="Arial" w:cs="Arial"/>
                <w:sz w:val="20"/>
              </w:rPr>
              <w:t>the role</w:t>
            </w:r>
            <w:r w:rsidRPr="006E2777">
              <w:rPr>
                <w:rFonts w:ascii="Arial" w:hAnsi="Arial" w:cs="Arial"/>
                <w:sz w:val="20"/>
              </w:rPr>
              <w:t xml:space="preserve"> is flexible and although the primary duties of the post are set out above it is foreseeable that the </w:t>
            </w:r>
            <w:proofErr w:type="spellStart"/>
            <w:r w:rsidRPr="006E2777">
              <w:rPr>
                <w:rFonts w:ascii="Arial" w:hAnsi="Arial" w:cs="Arial"/>
                <w:sz w:val="20"/>
              </w:rPr>
              <w:t>postholder</w:t>
            </w:r>
            <w:proofErr w:type="spellEnd"/>
            <w:r w:rsidRPr="006E2777">
              <w:rPr>
                <w:rFonts w:ascii="Arial" w:hAnsi="Arial" w:cs="Arial"/>
                <w:sz w:val="20"/>
              </w:rPr>
              <w:t xml:space="preserve"> will be required to work within different teams in the office as the demands of </w:t>
            </w:r>
            <w:r w:rsidR="00B73BDA">
              <w:rPr>
                <w:rFonts w:ascii="Arial" w:hAnsi="Arial" w:cs="Arial"/>
                <w:sz w:val="20"/>
              </w:rPr>
              <w:t>FNL</w:t>
            </w:r>
            <w:r w:rsidR="00B73BDA" w:rsidRPr="006E2777">
              <w:rPr>
                <w:rFonts w:ascii="Arial" w:hAnsi="Arial" w:cs="Arial"/>
                <w:sz w:val="20"/>
              </w:rPr>
              <w:t xml:space="preserve"> </w:t>
            </w:r>
            <w:r w:rsidRPr="006E2777">
              <w:rPr>
                <w:rFonts w:ascii="Arial" w:hAnsi="Arial" w:cs="Arial"/>
                <w:sz w:val="20"/>
              </w:rPr>
              <w:t xml:space="preserve">dictate and </w:t>
            </w:r>
            <w:proofErr w:type="spellStart"/>
            <w:r w:rsidRPr="006E2777">
              <w:rPr>
                <w:rFonts w:ascii="Arial" w:hAnsi="Arial" w:cs="Arial"/>
                <w:sz w:val="20"/>
              </w:rPr>
              <w:t>postholders</w:t>
            </w:r>
            <w:proofErr w:type="spellEnd"/>
            <w:r w:rsidRPr="006E2777">
              <w:rPr>
                <w:rFonts w:ascii="Arial" w:hAnsi="Arial" w:cs="Arial"/>
                <w:sz w:val="20"/>
              </w:rPr>
              <w:t xml:space="preserve"> must demonstrate such flexibility and the ability to undertake a diversity of legal work within the overall framework of the post.  The flexibility extends, if required, to assisting with urgent enquiries outside normal office hours.  Every reasonable effort will be made to ensure this requirement is only exercised in cases of genuine urgency; this will usually be confined to adult and child protection issues but it could also apply to emergencies in other service areas.</w:t>
            </w:r>
          </w:p>
        </w:tc>
      </w:tr>
      <w:tr w:rsidR="00627279" w:rsidRPr="006E2777" w:rsidTr="00B73BDA">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6E2777" w:rsidRDefault="00627279" w:rsidP="00887627">
            <w:pPr>
              <w:rPr>
                <w:rFonts w:ascii="Arial" w:hAnsi="Arial" w:cs="Arial"/>
                <w:sz w:val="24"/>
                <w:szCs w:val="24"/>
              </w:rPr>
            </w:pPr>
            <w:r w:rsidRPr="006E2777">
              <w:rPr>
                <w:rFonts w:ascii="Arial" w:hAnsi="Arial" w:cs="Arial"/>
                <w:sz w:val="24"/>
                <w:szCs w:val="24"/>
              </w:rPr>
              <w:t>Communications</w:t>
            </w:r>
          </w:p>
        </w:tc>
        <w:tc>
          <w:tcPr>
            <w:tcW w:w="8158" w:type="dxa"/>
          </w:tcPr>
          <w:p w:rsidR="00EA0DCE" w:rsidRPr="006E2777" w:rsidRDefault="00EA0DCE" w:rsidP="00EA0DC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To contribute to the development and management of </w:t>
            </w:r>
            <w:r w:rsidR="00B73BDA">
              <w:rPr>
                <w:rFonts w:ascii="Arial" w:hAnsi="Arial" w:cs="Arial"/>
                <w:sz w:val="20"/>
              </w:rPr>
              <w:t>FNL</w:t>
            </w:r>
            <w:r w:rsidR="00B73BDA" w:rsidRPr="006E2777">
              <w:rPr>
                <w:rFonts w:ascii="Arial" w:hAnsi="Arial" w:cs="Arial"/>
                <w:sz w:val="20"/>
              </w:rPr>
              <w:t xml:space="preserve"> </w:t>
            </w:r>
            <w:r w:rsidRPr="006E2777">
              <w:rPr>
                <w:rFonts w:ascii="Arial" w:hAnsi="Arial" w:cs="Arial"/>
                <w:sz w:val="20"/>
              </w:rPr>
              <w:t>by:</w:t>
            </w:r>
          </w:p>
          <w:p w:rsidR="00EA0DCE" w:rsidRPr="006E2777" w:rsidRDefault="00EA0DCE" w:rsidP="00EA0DCE">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Participation in team and management meetings including </w:t>
            </w:r>
            <w:r w:rsidR="00B73BDA">
              <w:rPr>
                <w:rFonts w:ascii="Arial" w:hAnsi="Arial" w:cs="Arial"/>
                <w:sz w:val="20"/>
              </w:rPr>
              <w:t>Board meetings</w:t>
            </w:r>
            <w:r w:rsidR="005C40CF">
              <w:rPr>
                <w:rFonts w:ascii="Arial" w:hAnsi="Arial" w:cs="Arial"/>
                <w:sz w:val="20"/>
              </w:rPr>
              <w:t xml:space="preserve"> </w:t>
            </w:r>
            <w:r w:rsidRPr="006E2777">
              <w:rPr>
                <w:rFonts w:ascii="Arial" w:hAnsi="Arial" w:cs="Arial"/>
                <w:sz w:val="20"/>
              </w:rPr>
              <w:t>as required.</w:t>
            </w:r>
          </w:p>
          <w:p w:rsidR="00EA0DCE" w:rsidRPr="006E2777" w:rsidRDefault="00EA0DCE" w:rsidP="00EA0DCE">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Attendance at training courses.</w:t>
            </w:r>
          </w:p>
          <w:p w:rsidR="00EA0DCE" w:rsidRPr="006E2777" w:rsidRDefault="00EA0DCE" w:rsidP="00EA0DCE">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Assistance with preparation and delivery of training sessions relating to business and environmental services matters and any other relevant topics.</w:t>
            </w:r>
          </w:p>
          <w:p w:rsidR="00EA0DCE" w:rsidRPr="006E2777" w:rsidRDefault="00EA0DCE" w:rsidP="00EA0DCE">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Participation in staff development process.</w:t>
            </w:r>
          </w:p>
          <w:p w:rsidR="00EA0DCE" w:rsidRPr="006E2777" w:rsidRDefault="00EA0DCE" w:rsidP="00EA0DCE">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Contribution to </w:t>
            </w:r>
            <w:r w:rsidR="00B73BDA">
              <w:rPr>
                <w:rFonts w:ascii="Arial" w:hAnsi="Arial" w:cs="Arial"/>
                <w:sz w:val="20"/>
              </w:rPr>
              <w:t>FNL Business</w:t>
            </w:r>
            <w:r w:rsidR="005C40CF">
              <w:rPr>
                <w:rFonts w:ascii="Arial" w:hAnsi="Arial" w:cs="Arial"/>
                <w:sz w:val="20"/>
              </w:rPr>
              <w:t xml:space="preserve"> </w:t>
            </w:r>
            <w:r w:rsidRPr="006E2777">
              <w:rPr>
                <w:rFonts w:ascii="Arial" w:hAnsi="Arial" w:cs="Arial"/>
                <w:sz w:val="20"/>
              </w:rPr>
              <w:t>Plan.</w:t>
            </w:r>
          </w:p>
          <w:p w:rsidR="00EA0DCE" w:rsidRPr="006E2777" w:rsidRDefault="00EA0DCE" w:rsidP="00EA0DCE">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Preparation and contribution to briefing papers and newsletters prepared for clients.</w:t>
            </w:r>
          </w:p>
          <w:p w:rsidR="00EA0DCE" w:rsidRPr="006E2777" w:rsidRDefault="00EA0DCE" w:rsidP="00EA0DCE">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Contribution to the development of </w:t>
            </w:r>
            <w:r w:rsidR="00B73BDA">
              <w:rPr>
                <w:rFonts w:ascii="Arial" w:hAnsi="Arial" w:cs="Arial"/>
                <w:sz w:val="20"/>
              </w:rPr>
              <w:t>FNL</w:t>
            </w:r>
            <w:r w:rsidR="00B73BDA" w:rsidRPr="006E2777">
              <w:rPr>
                <w:rFonts w:ascii="Arial" w:hAnsi="Arial" w:cs="Arial"/>
                <w:sz w:val="20"/>
              </w:rPr>
              <w:t xml:space="preserve"> </w:t>
            </w:r>
            <w:r w:rsidRPr="006E2777">
              <w:rPr>
                <w:rFonts w:ascii="Arial" w:hAnsi="Arial" w:cs="Arial"/>
                <w:sz w:val="20"/>
              </w:rPr>
              <w:t>Practice Manual.</w:t>
            </w:r>
          </w:p>
          <w:p w:rsidR="00EA0DCE" w:rsidRPr="006E2777" w:rsidRDefault="00EA0DCE" w:rsidP="00EA0DCE">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Assisting the </w:t>
            </w:r>
            <w:r w:rsidR="00B73BDA">
              <w:rPr>
                <w:rFonts w:ascii="Arial" w:hAnsi="Arial" w:cs="Arial"/>
                <w:sz w:val="20"/>
              </w:rPr>
              <w:t>Board</w:t>
            </w:r>
            <w:r w:rsidR="005C40CF">
              <w:rPr>
                <w:rFonts w:ascii="Arial" w:hAnsi="Arial" w:cs="Arial"/>
                <w:sz w:val="20"/>
              </w:rPr>
              <w:t xml:space="preserve"> </w:t>
            </w:r>
            <w:r w:rsidRPr="006E2777">
              <w:rPr>
                <w:rFonts w:ascii="Arial" w:hAnsi="Arial" w:cs="Arial"/>
                <w:sz w:val="20"/>
              </w:rPr>
              <w:t>in ensuring compliance in relation to the business and environmental services sub</w:t>
            </w:r>
            <w:r w:rsidRPr="006E2777">
              <w:rPr>
                <w:rFonts w:ascii="Arial" w:hAnsi="Arial" w:cs="Arial"/>
                <w:sz w:val="20"/>
              </w:rPr>
              <w:noBreakHyphen/>
              <w:t>team with Council policies including:</w:t>
            </w:r>
          </w:p>
          <w:p w:rsidR="00EA0DCE" w:rsidRPr="006E2777" w:rsidRDefault="00EA0DCE" w:rsidP="00EA0DCE">
            <w:pPr>
              <w:numPr>
                <w:ilvl w:val="0"/>
                <w:numId w:val="14"/>
              </w:numPr>
              <w:tabs>
                <w:tab w:val="clear" w:pos="1512"/>
                <w:tab w:val="num" w:pos="972"/>
              </w:tabs>
              <w:ind w:left="972" w:hanging="54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health and safety</w:t>
            </w:r>
          </w:p>
          <w:p w:rsidR="00627279" w:rsidRPr="007909A8" w:rsidRDefault="00EA0DCE" w:rsidP="00887627">
            <w:pPr>
              <w:numPr>
                <w:ilvl w:val="0"/>
                <w:numId w:val="14"/>
              </w:numPr>
              <w:tabs>
                <w:tab w:val="clear" w:pos="1512"/>
                <w:tab w:val="num" w:pos="972"/>
              </w:tabs>
              <w:ind w:left="972" w:hanging="54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equality and diversity</w:t>
            </w:r>
          </w:p>
        </w:tc>
      </w:tr>
      <w:tr w:rsidR="00627279" w:rsidRPr="006E2777" w:rsidTr="00B73B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6E2777" w:rsidRDefault="00627279" w:rsidP="00887627">
            <w:pPr>
              <w:rPr>
                <w:rFonts w:ascii="Arial" w:hAnsi="Arial" w:cs="Arial"/>
                <w:sz w:val="24"/>
                <w:szCs w:val="24"/>
              </w:rPr>
            </w:pPr>
            <w:r w:rsidRPr="006E2777">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A94399" w:rsidRPr="006E2777" w:rsidRDefault="00A94399" w:rsidP="00A943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 xml:space="preserve">To play an active part in ensuring that </w:t>
            </w:r>
            <w:r w:rsidR="00B73BDA">
              <w:rPr>
                <w:rFonts w:ascii="Arial" w:hAnsi="Arial" w:cs="Arial"/>
                <w:sz w:val="20"/>
              </w:rPr>
              <w:t>FNL</w:t>
            </w:r>
            <w:r w:rsidR="005C40CF">
              <w:rPr>
                <w:rFonts w:ascii="Arial" w:hAnsi="Arial" w:cs="Arial"/>
                <w:sz w:val="20"/>
              </w:rPr>
              <w:t xml:space="preserve"> </w:t>
            </w:r>
            <w:r w:rsidRPr="006E2777">
              <w:rPr>
                <w:rFonts w:ascii="Arial" w:hAnsi="Arial" w:cs="Arial"/>
                <w:sz w:val="20"/>
              </w:rPr>
              <w:t>provides a quality service to clients.  This responsibility includes:</w:t>
            </w:r>
          </w:p>
          <w:p w:rsidR="00A94399" w:rsidRPr="006E2777" w:rsidRDefault="00A94399" w:rsidP="00A94399">
            <w:pPr>
              <w:numPr>
                <w:ilvl w:val="0"/>
                <w:numId w:val="11"/>
              </w:numPr>
              <w:tabs>
                <w:tab w:val="clear" w:pos="520"/>
                <w:tab w:val="num" w:pos="432"/>
              </w:tabs>
              <w:ind w:left="432" w:hanging="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Compliance with:</w:t>
            </w:r>
          </w:p>
          <w:p w:rsidR="00A94399" w:rsidRPr="006E2777" w:rsidRDefault="00A94399" w:rsidP="00A94399">
            <w:pPr>
              <w:numPr>
                <w:ilvl w:val="0"/>
                <w:numId w:val="12"/>
              </w:numPr>
              <w:tabs>
                <w:tab w:val="clear" w:pos="1584"/>
                <w:tab w:val="num" w:pos="972"/>
              </w:tabs>
              <w:ind w:left="972" w:hanging="54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Law Society Practice Management Standards and other professional requirements including the Law Society Professional Conduct Rules.</w:t>
            </w:r>
          </w:p>
          <w:p w:rsidR="00A94399" w:rsidRPr="006E2777" w:rsidRDefault="00726345" w:rsidP="00A94399">
            <w:pPr>
              <w:numPr>
                <w:ilvl w:val="0"/>
                <w:numId w:val="12"/>
              </w:numPr>
              <w:tabs>
                <w:tab w:val="clear" w:pos="1584"/>
                <w:tab w:val="num" w:pos="972"/>
              </w:tabs>
              <w:ind w:left="972" w:hanging="54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FNL</w:t>
            </w:r>
            <w:r w:rsidRPr="006E2777">
              <w:rPr>
                <w:rFonts w:ascii="Arial" w:hAnsi="Arial" w:cs="Arial"/>
                <w:sz w:val="20"/>
              </w:rPr>
              <w:t xml:space="preserve"> </w:t>
            </w:r>
            <w:r w:rsidR="00A94399" w:rsidRPr="006E2777">
              <w:rPr>
                <w:rFonts w:ascii="Arial" w:hAnsi="Arial" w:cs="Arial"/>
                <w:sz w:val="20"/>
              </w:rPr>
              <w:t>quality standards.</w:t>
            </w:r>
          </w:p>
          <w:p w:rsidR="00A94399" w:rsidRPr="006E2777" w:rsidRDefault="00A94399" w:rsidP="00A94399">
            <w:pPr>
              <w:numPr>
                <w:ilvl w:val="0"/>
                <w:numId w:val="11"/>
              </w:numPr>
              <w:tabs>
                <w:tab w:val="clear" w:pos="520"/>
                <w:tab w:val="num" w:pos="432"/>
              </w:tabs>
              <w:ind w:left="432" w:hanging="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Participation in quality standard audits.</w:t>
            </w:r>
          </w:p>
          <w:p w:rsidR="00627279" w:rsidRPr="006E2777" w:rsidRDefault="00A94399" w:rsidP="00726345">
            <w:pPr>
              <w:numPr>
                <w:ilvl w:val="0"/>
                <w:numId w:val="11"/>
              </w:numPr>
              <w:tabs>
                <w:tab w:val="clear" w:pos="520"/>
                <w:tab w:val="num" w:pos="432"/>
              </w:tabs>
              <w:ind w:left="432" w:hanging="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E2777">
              <w:rPr>
                <w:rFonts w:ascii="Arial" w:hAnsi="Arial" w:cs="Arial"/>
                <w:sz w:val="20"/>
              </w:rPr>
              <w:t xml:space="preserve">Compliance with and operation of </w:t>
            </w:r>
            <w:r w:rsidR="00726345">
              <w:rPr>
                <w:rFonts w:ascii="Arial" w:hAnsi="Arial" w:cs="Arial"/>
                <w:sz w:val="20"/>
              </w:rPr>
              <w:t>FNL</w:t>
            </w:r>
            <w:r w:rsidR="00726345" w:rsidRPr="006E2777">
              <w:rPr>
                <w:rFonts w:ascii="Arial" w:hAnsi="Arial" w:cs="Arial"/>
                <w:sz w:val="20"/>
              </w:rPr>
              <w:t xml:space="preserve"> </w:t>
            </w:r>
            <w:r w:rsidRPr="006E2777">
              <w:rPr>
                <w:rFonts w:ascii="Arial" w:hAnsi="Arial" w:cs="Arial"/>
                <w:sz w:val="20"/>
              </w:rPr>
              <w:t xml:space="preserve">Risk Management Policy.  This obligation applies to </w:t>
            </w:r>
            <w:proofErr w:type="spellStart"/>
            <w:r w:rsidRPr="006E2777">
              <w:rPr>
                <w:rFonts w:ascii="Arial" w:hAnsi="Arial" w:cs="Arial"/>
                <w:sz w:val="20"/>
              </w:rPr>
              <w:t>postholder’s</w:t>
            </w:r>
            <w:proofErr w:type="spellEnd"/>
            <w:r w:rsidRPr="006E2777">
              <w:rPr>
                <w:rFonts w:ascii="Arial" w:hAnsi="Arial" w:cs="Arial"/>
                <w:sz w:val="20"/>
              </w:rPr>
              <w:t xml:space="preserve"> duties generally but with particular relevance to risk assessment being undertaken on each item of casework.</w:t>
            </w:r>
          </w:p>
        </w:tc>
      </w:tr>
      <w:tr w:rsidR="00627279" w:rsidRPr="006E2777" w:rsidTr="00B73BDA">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6E2777" w:rsidRDefault="00627279" w:rsidP="00887627">
            <w:pPr>
              <w:rPr>
                <w:rFonts w:ascii="Arial" w:hAnsi="Arial" w:cs="Arial"/>
                <w:sz w:val="24"/>
                <w:szCs w:val="24"/>
              </w:rPr>
            </w:pPr>
            <w:r w:rsidRPr="006E2777">
              <w:rPr>
                <w:rFonts w:ascii="Arial" w:hAnsi="Arial" w:cs="Arial"/>
                <w:sz w:val="24"/>
                <w:szCs w:val="24"/>
              </w:rPr>
              <w:t>Resource management</w:t>
            </w:r>
          </w:p>
        </w:tc>
        <w:tc>
          <w:tcPr>
            <w:tcW w:w="8158" w:type="dxa"/>
          </w:tcPr>
          <w:p w:rsidR="00A94399" w:rsidRPr="006E2777" w:rsidRDefault="00A94399" w:rsidP="007909A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2777">
              <w:rPr>
                <w:rFonts w:ascii="Arial" w:hAnsi="Arial" w:cs="Arial"/>
                <w:sz w:val="20"/>
                <w:szCs w:val="20"/>
              </w:rPr>
              <w:t xml:space="preserve">To assist </w:t>
            </w:r>
            <w:r w:rsidR="00726345">
              <w:rPr>
                <w:rFonts w:ascii="Arial" w:hAnsi="Arial" w:cs="Arial"/>
                <w:sz w:val="20"/>
                <w:szCs w:val="20"/>
              </w:rPr>
              <w:t>the Board</w:t>
            </w:r>
            <w:r w:rsidRPr="006E2777">
              <w:rPr>
                <w:rFonts w:ascii="Arial" w:hAnsi="Arial" w:cs="Arial"/>
                <w:sz w:val="20"/>
                <w:szCs w:val="20"/>
              </w:rPr>
              <w:t xml:space="preserve"> to supervise the work of the </w:t>
            </w:r>
            <w:r w:rsidR="00726345">
              <w:rPr>
                <w:rFonts w:ascii="Arial" w:hAnsi="Arial" w:cs="Arial"/>
                <w:sz w:val="20"/>
                <w:szCs w:val="20"/>
              </w:rPr>
              <w:t xml:space="preserve">corporate and commercial department </w:t>
            </w:r>
            <w:r w:rsidRPr="006E2777">
              <w:rPr>
                <w:rFonts w:ascii="Arial" w:hAnsi="Arial" w:cs="Arial"/>
                <w:sz w:val="20"/>
                <w:szCs w:val="20"/>
              </w:rPr>
              <w:t xml:space="preserve">and to assist the </w:t>
            </w:r>
            <w:r w:rsidR="00726345">
              <w:rPr>
                <w:rFonts w:ascii="Arial" w:hAnsi="Arial" w:cs="Arial"/>
                <w:sz w:val="20"/>
                <w:szCs w:val="20"/>
              </w:rPr>
              <w:t xml:space="preserve">Directors in </w:t>
            </w:r>
            <w:r w:rsidRPr="006E2777">
              <w:rPr>
                <w:rFonts w:ascii="Arial" w:hAnsi="Arial" w:cs="Arial"/>
                <w:sz w:val="20"/>
                <w:szCs w:val="20"/>
              </w:rPr>
              <w:t>plan</w:t>
            </w:r>
            <w:r w:rsidR="00726345">
              <w:rPr>
                <w:rFonts w:ascii="Arial" w:hAnsi="Arial" w:cs="Arial"/>
                <w:sz w:val="20"/>
                <w:szCs w:val="20"/>
              </w:rPr>
              <w:t>ning</w:t>
            </w:r>
            <w:r w:rsidRPr="006E2777">
              <w:rPr>
                <w:rFonts w:ascii="Arial" w:hAnsi="Arial" w:cs="Arial"/>
                <w:sz w:val="20"/>
                <w:szCs w:val="20"/>
              </w:rPr>
              <w:t xml:space="preserve"> the workload.  </w:t>
            </w:r>
          </w:p>
          <w:p w:rsidR="00A94399" w:rsidRPr="006E2777" w:rsidRDefault="00A94399" w:rsidP="00A9439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2777">
              <w:rPr>
                <w:rFonts w:ascii="Arial" w:hAnsi="Arial" w:cs="Arial"/>
                <w:sz w:val="20"/>
                <w:szCs w:val="20"/>
              </w:rPr>
              <w:t xml:space="preserve">The post is responsible for assisting the </w:t>
            </w:r>
            <w:r w:rsidR="00726345">
              <w:rPr>
                <w:rFonts w:ascii="Arial" w:hAnsi="Arial" w:cs="Arial"/>
                <w:sz w:val="20"/>
                <w:szCs w:val="20"/>
              </w:rPr>
              <w:t>Board</w:t>
            </w:r>
            <w:r w:rsidRPr="006E2777">
              <w:rPr>
                <w:rFonts w:ascii="Arial" w:hAnsi="Arial" w:cs="Arial"/>
                <w:sz w:val="20"/>
                <w:szCs w:val="20"/>
              </w:rPr>
              <w:t xml:space="preserve"> in performance appraisal, recruitment, development and training and induction.</w:t>
            </w:r>
          </w:p>
          <w:p w:rsidR="000B202F" w:rsidRPr="006E2777" w:rsidRDefault="000B202F" w:rsidP="000B202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To contribute to the development and management of </w:t>
            </w:r>
            <w:r w:rsidR="00726345">
              <w:rPr>
                <w:rFonts w:ascii="Arial" w:hAnsi="Arial" w:cs="Arial"/>
                <w:sz w:val="20"/>
              </w:rPr>
              <w:t>FNL</w:t>
            </w:r>
            <w:r w:rsidR="00726345" w:rsidRPr="006E2777">
              <w:rPr>
                <w:rFonts w:ascii="Arial" w:hAnsi="Arial" w:cs="Arial"/>
                <w:sz w:val="20"/>
              </w:rPr>
              <w:t xml:space="preserve"> </w:t>
            </w:r>
            <w:r w:rsidRPr="006E2777">
              <w:rPr>
                <w:rFonts w:ascii="Arial" w:hAnsi="Arial" w:cs="Arial"/>
                <w:sz w:val="20"/>
              </w:rPr>
              <w:t>by:</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Participation in team and management meetings including </w:t>
            </w:r>
            <w:r w:rsidR="00726345">
              <w:rPr>
                <w:rFonts w:ascii="Arial" w:hAnsi="Arial" w:cs="Arial"/>
                <w:sz w:val="20"/>
              </w:rPr>
              <w:t>Board meetings</w:t>
            </w:r>
            <w:r w:rsidRPr="006E2777">
              <w:rPr>
                <w:rFonts w:ascii="Arial" w:hAnsi="Arial" w:cs="Arial"/>
                <w:sz w:val="20"/>
              </w:rPr>
              <w:t xml:space="preserve"> as required.</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Attendance at training courses.</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Assistance with preparation and delivery of training sessions relating to </w:t>
            </w:r>
            <w:r w:rsidR="00726345">
              <w:rPr>
                <w:rFonts w:ascii="Arial" w:hAnsi="Arial" w:cs="Arial"/>
                <w:sz w:val="20"/>
              </w:rPr>
              <w:t>corporate and commercial</w:t>
            </w:r>
            <w:r w:rsidRPr="006E2777">
              <w:rPr>
                <w:rFonts w:ascii="Arial" w:hAnsi="Arial" w:cs="Arial"/>
                <w:sz w:val="20"/>
              </w:rPr>
              <w:t xml:space="preserve"> matters and any other relevant topics.</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Participation in staff development process.</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Contribution to </w:t>
            </w:r>
            <w:r w:rsidR="00726345">
              <w:rPr>
                <w:rFonts w:ascii="Arial" w:hAnsi="Arial" w:cs="Arial"/>
                <w:sz w:val="20"/>
              </w:rPr>
              <w:t>FNL Business</w:t>
            </w:r>
            <w:r w:rsidRPr="006E2777">
              <w:rPr>
                <w:rFonts w:ascii="Arial" w:hAnsi="Arial" w:cs="Arial"/>
                <w:sz w:val="20"/>
              </w:rPr>
              <w:t xml:space="preserve"> Plan.</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Preparation and contribution to briefing papers and newsletters prepared for clients.</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Contribution to the development of </w:t>
            </w:r>
            <w:r w:rsidR="00726345">
              <w:rPr>
                <w:rFonts w:ascii="Arial" w:hAnsi="Arial" w:cs="Arial"/>
                <w:sz w:val="20"/>
              </w:rPr>
              <w:t>FNL</w:t>
            </w:r>
            <w:r w:rsidR="00726345" w:rsidRPr="006E2777">
              <w:rPr>
                <w:rFonts w:ascii="Arial" w:hAnsi="Arial" w:cs="Arial"/>
                <w:sz w:val="20"/>
              </w:rPr>
              <w:t xml:space="preserve"> </w:t>
            </w:r>
            <w:r w:rsidRPr="006E2777">
              <w:rPr>
                <w:rFonts w:ascii="Arial" w:hAnsi="Arial" w:cs="Arial"/>
                <w:sz w:val="20"/>
              </w:rPr>
              <w:t>Practice Manual.</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Assisting the </w:t>
            </w:r>
            <w:r w:rsidR="00726345">
              <w:rPr>
                <w:rFonts w:ascii="Arial" w:hAnsi="Arial" w:cs="Arial"/>
                <w:sz w:val="20"/>
              </w:rPr>
              <w:t>Board</w:t>
            </w:r>
            <w:r w:rsidRPr="006E2777">
              <w:rPr>
                <w:rFonts w:ascii="Arial" w:hAnsi="Arial" w:cs="Arial"/>
                <w:sz w:val="20"/>
              </w:rPr>
              <w:t xml:space="preserve"> in ensuring compliance in relation to the business and environmental services sub</w:t>
            </w:r>
            <w:r w:rsidRPr="006E2777">
              <w:rPr>
                <w:rFonts w:ascii="Arial" w:hAnsi="Arial" w:cs="Arial"/>
                <w:sz w:val="20"/>
              </w:rPr>
              <w:noBreakHyphen/>
              <w:t>team with Council policies including:</w:t>
            </w:r>
          </w:p>
          <w:p w:rsidR="000B202F" w:rsidRPr="006E2777" w:rsidRDefault="000B202F" w:rsidP="000B202F">
            <w:pPr>
              <w:numPr>
                <w:ilvl w:val="0"/>
                <w:numId w:val="14"/>
              </w:numPr>
              <w:tabs>
                <w:tab w:val="clear" w:pos="1512"/>
                <w:tab w:val="num" w:pos="972"/>
              </w:tabs>
              <w:ind w:left="972" w:hanging="54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health and safety</w:t>
            </w:r>
          </w:p>
          <w:p w:rsidR="000B202F" w:rsidRPr="006E2777" w:rsidRDefault="000B202F" w:rsidP="000B202F">
            <w:pPr>
              <w:numPr>
                <w:ilvl w:val="0"/>
                <w:numId w:val="14"/>
              </w:numPr>
              <w:tabs>
                <w:tab w:val="clear" w:pos="1512"/>
                <w:tab w:val="num" w:pos="972"/>
              </w:tabs>
              <w:ind w:left="972" w:hanging="54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equality and diversity</w:t>
            </w:r>
          </w:p>
          <w:p w:rsidR="00627279" w:rsidRPr="006E2777" w:rsidRDefault="000B202F" w:rsidP="00726345">
            <w:pPr>
              <w:ind w:left="43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E2777">
              <w:rPr>
                <w:rFonts w:ascii="Arial" w:hAnsi="Arial" w:cs="Arial"/>
                <w:sz w:val="20"/>
              </w:rPr>
              <w:t>and all other relevant policies</w:t>
            </w:r>
          </w:p>
        </w:tc>
      </w:tr>
      <w:tr w:rsidR="00627279" w:rsidRPr="006E2777" w:rsidTr="00B73BD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6E2777" w:rsidRDefault="00627279" w:rsidP="00887627">
            <w:pPr>
              <w:tabs>
                <w:tab w:val="num" w:pos="1610"/>
              </w:tabs>
              <w:rPr>
                <w:rFonts w:ascii="Arial" w:hAnsi="Arial" w:cs="Arial"/>
                <w:sz w:val="24"/>
                <w:szCs w:val="24"/>
              </w:rPr>
            </w:pPr>
            <w:r w:rsidRPr="006E2777">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0B202F" w:rsidRPr="006E2777" w:rsidRDefault="000B202F" w:rsidP="000B202F">
            <w:pPr>
              <w:ind w:left="72"/>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 xml:space="preserve">To assist </w:t>
            </w:r>
            <w:r w:rsidR="00726345">
              <w:rPr>
                <w:rFonts w:ascii="Arial" w:hAnsi="Arial" w:cs="Arial"/>
                <w:sz w:val="20"/>
              </w:rPr>
              <w:t>FNL</w:t>
            </w:r>
            <w:r w:rsidR="00726345" w:rsidRPr="006E2777">
              <w:rPr>
                <w:rFonts w:ascii="Arial" w:hAnsi="Arial" w:cs="Arial"/>
                <w:sz w:val="20"/>
              </w:rPr>
              <w:t xml:space="preserve"> </w:t>
            </w:r>
            <w:r w:rsidRPr="006E2777">
              <w:rPr>
                <w:rFonts w:ascii="Arial" w:hAnsi="Arial" w:cs="Arial"/>
                <w:sz w:val="20"/>
              </w:rPr>
              <w:t>in the achievement of all e-Government policies and practices and, in particular, is required to use ICT systems including:</w:t>
            </w:r>
          </w:p>
          <w:p w:rsidR="000B202F" w:rsidRPr="006E2777" w:rsidRDefault="00726345" w:rsidP="000B202F">
            <w:pPr>
              <w:numPr>
                <w:ilvl w:val="0"/>
                <w:numId w:val="11"/>
              </w:numPr>
              <w:tabs>
                <w:tab w:val="clear" w:pos="520"/>
                <w:tab w:val="num" w:pos="432"/>
              </w:tabs>
              <w:ind w:left="432" w:hanging="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FNL’s time recording and </w:t>
            </w:r>
            <w:r w:rsidR="000B202F" w:rsidRPr="006E2777">
              <w:rPr>
                <w:rFonts w:ascii="Arial" w:hAnsi="Arial" w:cs="Arial"/>
                <w:sz w:val="20"/>
              </w:rPr>
              <w:t>time costing system.</w:t>
            </w:r>
          </w:p>
          <w:p w:rsidR="000B202F" w:rsidRPr="006E2777" w:rsidRDefault="007909A8" w:rsidP="000B202F">
            <w:pPr>
              <w:numPr>
                <w:ilvl w:val="0"/>
                <w:numId w:val="11"/>
              </w:numPr>
              <w:tabs>
                <w:tab w:val="clear" w:pos="520"/>
                <w:tab w:val="num" w:pos="432"/>
              </w:tabs>
              <w:ind w:left="432" w:hanging="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E-mail</w:t>
            </w:r>
            <w:r w:rsidR="000B202F" w:rsidRPr="006E2777">
              <w:rPr>
                <w:rFonts w:ascii="Arial" w:hAnsi="Arial" w:cs="Arial"/>
                <w:sz w:val="20"/>
              </w:rPr>
              <w:t>.</w:t>
            </w:r>
          </w:p>
          <w:p w:rsidR="000B202F" w:rsidRPr="006E2777" w:rsidRDefault="000B202F" w:rsidP="000B202F">
            <w:pPr>
              <w:numPr>
                <w:ilvl w:val="0"/>
                <w:numId w:val="11"/>
              </w:numPr>
              <w:tabs>
                <w:tab w:val="clear" w:pos="520"/>
                <w:tab w:val="num" w:pos="432"/>
              </w:tabs>
              <w:ind w:left="432" w:hanging="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Internet.</w:t>
            </w:r>
          </w:p>
          <w:p w:rsidR="000B202F" w:rsidRPr="006E2777" w:rsidRDefault="000B202F" w:rsidP="000B202F">
            <w:pPr>
              <w:numPr>
                <w:ilvl w:val="0"/>
                <w:numId w:val="11"/>
              </w:numPr>
              <w:tabs>
                <w:tab w:val="clear" w:pos="520"/>
                <w:tab w:val="num" w:pos="432"/>
              </w:tabs>
              <w:ind w:left="432" w:hanging="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Intranet.</w:t>
            </w:r>
          </w:p>
          <w:p w:rsidR="000B202F" w:rsidRPr="006E2777" w:rsidRDefault="000B202F" w:rsidP="000B202F">
            <w:pPr>
              <w:numPr>
                <w:ilvl w:val="0"/>
                <w:numId w:val="11"/>
              </w:numPr>
              <w:tabs>
                <w:tab w:val="clear" w:pos="520"/>
                <w:tab w:val="num" w:pos="432"/>
              </w:tabs>
              <w:ind w:left="432" w:hanging="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E2777">
              <w:rPr>
                <w:rFonts w:ascii="Arial" w:hAnsi="Arial" w:cs="Arial"/>
                <w:sz w:val="20"/>
              </w:rPr>
              <w:t xml:space="preserve">Legal research tools </w:t>
            </w:r>
            <w:proofErr w:type="spellStart"/>
            <w:r w:rsidRPr="006E2777">
              <w:rPr>
                <w:rFonts w:ascii="Arial" w:hAnsi="Arial" w:cs="Arial"/>
                <w:sz w:val="20"/>
              </w:rPr>
              <w:t>eg</w:t>
            </w:r>
            <w:proofErr w:type="spellEnd"/>
            <w:r w:rsidRPr="006E2777">
              <w:rPr>
                <w:rFonts w:ascii="Arial" w:hAnsi="Arial" w:cs="Arial"/>
                <w:sz w:val="20"/>
              </w:rPr>
              <w:t xml:space="preserve"> </w:t>
            </w:r>
            <w:proofErr w:type="spellStart"/>
            <w:r w:rsidRPr="006E2777">
              <w:rPr>
                <w:rFonts w:ascii="Arial" w:hAnsi="Arial" w:cs="Arial"/>
                <w:sz w:val="20"/>
              </w:rPr>
              <w:t>Butterworths</w:t>
            </w:r>
            <w:proofErr w:type="spellEnd"/>
            <w:r w:rsidRPr="006E2777">
              <w:rPr>
                <w:rFonts w:ascii="Arial" w:hAnsi="Arial" w:cs="Arial"/>
                <w:sz w:val="20"/>
              </w:rPr>
              <w:t>.</w:t>
            </w:r>
          </w:p>
          <w:p w:rsidR="00627279" w:rsidRPr="007909A8" w:rsidRDefault="000B202F" w:rsidP="008B2FF0">
            <w:pPr>
              <w:numPr>
                <w:ilvl w:val="0"/>
                <w:numId w:val="11"/>
              </w:numPr>
              <w:tabs>
                <w:tab w:val="clear" w:pos="520"/>
                <w:tab w:val="num" w:pos="432"/>
              </w:tabs>
              <w:ind w:left="432" w:hanging="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E2777">
              <w:rPr>
                <w:rFonts w:ascii="Arial" w:hAnsi="Arial" w:cs="Arial"/>
                <w:sz w:val="20"/>
              </w:rPr>
              <w:t xml:space="preserve">Developing and maintaining </w:t>
            </w:r>
            <w:r w:rsidR="00726345">
              <w:rPr>
                <w:rFonts w:ascii="Arial" w:hAnsi="Arial" w:cs="Arial"/>
                <w:sz w:val="20"/>
              </w:rPr>
              <w:t>FNL’s</w:t>
            </w:r>
            <w:r w:rsidRPr="006E2777">
              <w:rPr>
                <w:rFonts w:ascii="Arial" w:hAnsi="Arial" w:cs="Arial"/>
                <w:sz w:val="20"/>
              </w:rPr>
              <w:t xml:space="preserve"> </w:t>
            </w:r>
            <w:proofErr w:type="spellStart"/>
            <w:r w:rsidRPr="006E2777">
              <w:rPr>
                <w:rFonts w:ascii="Arial" w:hAnsi="Arial" w:cs="Arial"/>
                <w:sz w:val="20"/>
              </w:rPr>
              <w:t>Internetsite</w:t>
            </w:r>
            <w:proofErr w:type="spellEnd"/>
            <w:r w:rsidRPr="006E2777">
              <w:rPr>
                <w:rFonts w:ascii="Arial" w:hAnsi="Arial" w:cs="Arial"/>
                <w:sz w:val="20"/>
              </w:rPr>
              <w:t>.</w:t>
            </w:r>
          </w:p>
        </w:tc>
      </w:tr>
      <w:tr w:rsidR="00627279" w:rsidRPr="006E2777" w:rsidTr="00B73BDA">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6E2777" w:rsidRDefault="00627279" w:rsidP="00887627">
            <w:pPr>
              <w:tabs>
                <w:tab w:val="num" w:pos="1610"/>
              </w:tabs>
              <w:rPr>
                <w:rFonts w:ascii="Arial" w:hAnsi="Arial" w:cs="Arial"/>
                <w:sz w:val="24"/>
                <w:szCs w:val="24"/>
              </w:rPr>
            </w:pPr>
            <w:r w:rsidRPr="006E2777">
              <w:rPr>
                <w:rFonts w:ascii="Arial" w:hAnsi="Arial" w:cs="Arial"/>
                <w:sz w:val="24"/>
                <w:szCs w:val="24"/>
              </w:rPr>
              <w:t xml:space="preserve">Strategic management </w:t>
            </w:r>
          </w:p>
        </w:tc>
        <w:tc>
          <w:tcPr>
            <w:tcW w:w="8158" w:type="dxa"/>
          </w:tcPr>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Assist the </w:t>
            </w:r>
            <w:r w:rsidR="00726345">
              <w:rPr>
                <w:rFonts w:ascii="Arial" w:hAnsi="Arial" w:cs="Arial"/>
                <w:sz w:val="20"/>
              </w:rPr>
              <w:t>Board</w:t>
            </w:r>
            <w:r w:rsidRPr="006E2777">
              <w:rPr>
                <w:rFonts w:ascii="Arial" w:hAnsi="Arial" w:cs="Arial"/>
                <w:sz w:val="20"/>
              </w:rPr>
              <w:t xml:space="preserve"> in ensuring the legality of the </w:t>
            </w:r>
            <w:r w:rsidR="00726345">
              <w:rPr>
                <w:rFonts w:ascii="Arial" w:hAnsi="Arial" w:cs="Arial"/>
                <w:sz w:val="20"/>
              </w:rPr>
              <w:t>FNL</w:t>
            </w:r>
            <w:r w:rsidR="00726345" w:rsidRPr="006E2777">
              <w:rPr>
                <w:rFonts w:ascii="Arial" w:hAnsi="Arial" w:cs="Arial"/>
                <w:sz w:val="20"/>
              </w:rPr>
              <w:t xml:space="preserve">s </w:t>
            </w:r>
            <w:r w:rsidRPr="006E2777">
              <w:rPr>
                <w:rFonts w:ascii="Arial" w:hAnsi="Arial" w:cs="Arial"/>
                <w:sz w:val="20"/>
              </w:rPr>
              <w:t>operations.</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Assist the </w:t>
            </w:r>
            <w:r w:rsidR="00726345">
              <w:rPr>
                <w:rFonts w:ascii="Arial" w:hAnsi="Arial" w:cs="Arial"/>
                <w:sz w:val="20"/>
              </w:rPr>
              <w:t>Board</w:t>
            </w:r>
            <w:r w:rsidRPr="006E2777">
              <w:rPr>
                <w:rFonts w:ascii="Arial" w:hAnsi="Arial" w:cs="Arial"/>
                <w:sz w:val="20"/>
              </w:rPr>
              <w:t xml:space="preserve"> with the planning and development of the work of the business and environmental services sub team in accordance with Council and Service objectives, and to achieve the most efficient and effective ways of working.</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Contribute to the development of effective mechanisms to measure the Service’s performance, and of policies and procedures necessary for the proper functioning of the business and environmental services sub team in accordance with Law Society requirements and for the securing of accreditation.</w:t>
            </w:r>
          </w:p>
          <w:p w:rsidR="000B202F" w:rsidRPr="006E2777" w:rsidRDefault="000B202F" w:rsidP="000B202F">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 xml:space="preserve">Assist the </w:t>
            </w:r>
            <w:r w:rsidR="00726345">
              <w:rPr>
                <w:rFonts w:ascii="Arial" w:hAnsi="Arial" w:cs="Arial"/>
                <w:sz w:val="20"/>
              </w:rPr>
              <w:t>Board</w:t>
            </w:r>
            <w:r w:rsidRPr="006E2777">
              <w:rPr>
                <w:rFonts w:ascii="Arial" w:hAnsi="Arial" w:cs="Arial"/>
                <w:sz w:val="20"/>
              </w:rPr>
              <w:t xml:space="preserve"> in supervising the work of the business and environmental services sub team.</w:t>
            </w:r>
          </w:p>
          <w:p w:rsidR="00627279" w:rsidRPr="007909A8" w:rsidRDefault="000B202F" w:rsidP="00887627">
            <w:pPr>
              <w:numPr>
                <w:ilvl w:val="0"/>
                <w:numId w:val="11"/>
              </w:numPr>
              <w:tabs>
                <w:tab w:val="clear" w:pos="520"/>
                <w:tab w:val="num" w:pos="432"/>
              </w:tabs>
              <w:ind w:left="432" w:hanging="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Participate in corporate groups such as necessary.</w:t>
            </w:r>
          </w:p>
        </w:tc>
      </w:tr>
    </w:tbl>
    <w:p w:rsidR="00933779" w:rsidRPr="006E2777" w:rsidRDefault="00933779" w:rsidP="00DF5735">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6E2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6E2777" w:rsidRDefault="00B71575" w:rsidP="00B71575">
            <w:pPr>
              <w:rPr>
                <w:rFonts w:ascii="Arial" w:hAnsi="Arial" w:cs="Arial"/>
                <w:color w:val="1F497D" w:themeColor="text2"/>
                <w:sz w:val="32"/>
                <w:szCs w:val="32"/>
              </w:rPr>
            </w:pPr>
            <w:r w:rsidRPr="006E2777">
              <w:rPr>
                <w:rFonts w:ascii="Arial" w:hAnsi="Arial" w:cs="Arial"/>
                <w:sz w:val="32"/>
                <w:szCs w:val="32"/>
              </w:rPr>
              <w:t>Person Specification</w:t>
            </w:r>
          </w:p>
        </w:tc>
      </w:tr>
      <w:tr w:rsidR="00F10CAD" w:rsidRPr="006E2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6E2777" w:rsidRDefault="00F10CAD" w:rsidP="00AF11BD">
            <w:pPr>
              <w:rPr>
                <w:rFonts w:ascii="Arial" w:hAnsi="Arial" w:cs="Arial"/>
                <w:sz w:val="24"/>
                <w:szCs w:val="24"/>
              </w:rPr>
            </w:pPr>
            <w:r w:rsidRPr="006E2777">
              <w:rPr>
                <w:rFonts w:ascii="Arial" w:hAnsi="Arial" w:cs="Arial"/>
                <w:sz w:val="24"/>
                <w:szCs w:val="24"/>
              </w:rPr>
              <w:t>Essential upon appointment</w:t>
            </w:r>
          </w:p>
        </w:tc>
        <w:tc>
          <w:tcPr>
            <w:tcW w:w="1450" w:type="pct"/>
            <w:shd w:val="clear" w:color="auto" w:fill="EAF1DD" w:themeFill="accent3" w:themeFillTint="33"/>
            <w:vAlign w:val="center"/>
          </w:tcPr>
          <w:p w:rsidR="00F10CAD" w:rsidRPr="006E277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E2777">
              <w:rPr>
                <w:rFonts w:ascii="Arial" w:hAnsi="Arial" w:cs="Arial"/>
                <w:b/>
                <w:sz w:val="24"/>
                <w:szCs w:val="24"/>
              </w:rPr>
              <w:t>Desirable on appointment</w:t>
            </w:r>
          </w:p>
        </w:tc>
      </w:tr>
      <w:tr w:rsidR="00B71575" w:rsidRPr="006E2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6E2777" w:rsidRDefault="00B71575" w:rsidP="0092284B">
            <w:pPr>
              <w:rPr>
                <w:rFonts w:ascii="Arial" w:hAnsi="Arial" w:cs="Arial"/>
                <w:sz w:val="24"/>
                <w:szCs w:val="24"/>
              </w:rPr>
            </w:pPr>
            <w:r w:rsidRPr="006E2777">
              <w:rPr>
                <w:rFonts w:ascii="Arial" w:hAnsi="Arial" w:cs="Arial"/>
                <w:sz w:val="24"/>
                <w:szCs w:val="24"/>
              </w:rPr>
              <w:t>Knowledge</w:t>
            </w:r>
          </w:p>
          <w:p w:rsidR="00ED684F" w:rsidRPr="006E2777" w:rsidRDefault="00ED684F" w:rsidP="00ED684F">
            <w:pPr>
              <w:numPr>
                <w:ilvl w:val="0"/>
                <w:numId w:val="2"/>
              </w:numPr>
              <w:rPr>
                <w:rFonts w:ascii="Arial" w:hAnsi="Arial" w:cs="Arial"/>
                <w:b w:val="0"/>
                <w:sz w:val="20"/>
              </w:rPr>
            </w:pPr>
            <w:r w:rsidRPr="006E2777">
              <w:rPr>
                <w:rFonts w:ascii="Arial" w:hAnsi="Arial" w:cs="Arial"/>
                <w:b w:val="0"/>
                <w:sz w:val="20"/>
              </w:rPr>
              <w:t xml:space="preserve">Substantial knowledge </w:t>
            </w:r>
            <w:r w:rsidR="00AD1BA3">
              <w:rPr>
                <w:rFonts w:ascii="Arial" w:hAnsi="Arial" w:cs="Arial"/>
                <w:b w:val="0"/>
                <w:sz w:val="20"/>
              </w:rPr>
              <w:t>corporate and commercial legal matters</w:t>
            </w:r>
          </w:p>
          <w:p w:rsidR="00F10CAD" w:rsidRPr="006E2777" w:rsidRDefault="00ED684F" w:rsidP="00ED684F">
            <w:pPr>
              <w:pStyle w:val="ListParagraph"/>
              <w:numPr>
                <w:ilvl w:val="0"/>
                <w:numId w:val="2"/>
              </w:numPr>
              <w:rPr>
                <w:rFonts w:ascii="Arial" w:hAnsi="Arial" w:cs="Arial"/>
              </w:rPr>
            </w:pPr>
            <w:r w:rsidRPr="006E2777">
              <w:rPr>
                <w:rFonts w:ascii="Arial" w:hAnsi="Arial" w:cs="Arial"/>
                <w:b w:val="0"/>
                <w:sz w:val="20"/>
              </w:rPr>
              <w:t>Substantial knowledge of law in main subject areas of responsibility.</w:t>
            </w:r>
          </w:p>
        </w:tc>
        <w:tc>
          <w:tcPr>
            <w:tcW w:w="1450" w:type="pct"/>
            <w:shd w:val="clear" w:color="auto" w:fill="EAF1DD" w:themeFill="accent3" w:themeFillTint="33"/>
          </w:tcPr>
          <w:p w:rsidR="00ED684F" w:rsidRPr="006E2777" w:rsidRDefault="00ED684F" w:rsidP="00DF5735">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Familiarity with ICT systems including research tools, internet and time costing systems.</w:t>
            </w:r>
          </w:p>
          <w:p w:rsidR="00B6345A" w:rsidRPr="007909A8" w:rsidRDefault="00ED684F" w:rsidP="00DF5735">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Time management skills.</w:t>
            </w:r>
          </w:p>
        </w:tc>
      </w:tr>
      <w:tr w:rsidR="00196F91" w:rsidRPr="006E2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6E2777" w:rsidRDefault="00B71575" w:rsidP="0092284B">
            <w:pPr>
              <w:rPr>
                <w:rFonts w:ascii="Arial" w:hAnsi="Arial" w:cs="Arial"/>
                <w:sz w:val="24"/>
                <w:szCs w:val="24"/>
              </w:rPr>
            </w:pPr>
            <w:r w:rsidRPr="006E2777">
              <w:rPr>
                <w:rFonts w:ascii="Arial" w:hAnsi="Arial" w:cs="Arial"/>
                <w:sz w:val="24"/>
                <w:szCs w:val="24"/>
              </w:rPr>
              <w:t>Experience</w:t>
            </w:r>
          </w:p>
          <w:p w:rsidR="00ED684F" w:rsidRPr="006E2777" w:rsidRDefault="00ED684F" w:rsidP="00ED684F">
            <w:pPr>
              <w:numPr>
                <w:ilvl w:val="0"/>
                <w:numId w:val="3"/>
              </w:numPr>
              <w:rPr>
                <w:rFonts w:ascii="Arial" w:hAnsi="Arial" w:cs="Arial"/>
                <w:b w:val="0"/>
                <w:sz w:val="20"/>
              </w:rPr>
            </w:pPr>
            <w:r w:rsidRPr="006E2777">
              <w:rPr>
                <w:rFonts w:ascii="Arial" w:hAnsi="Arial" w:cs="Arial"/>
                <w:b w:val="0"/>
                <w:sz w:val="20"/>
              </w:rPr>
              <w:t xml:space="preserve">Substantial </w:t>
            </w:r>
            <w:r w:rsidR="00726345">
              <w:rPr>
                <w:rFonts w:ascii="Arial" w:hAnsi="Arial" w:cs="Arial"/>
                <w:b w:val="0"/>
                <w:sz w:val="20"/>
              </w:rPr>
              <w:t>corporate and commercial experience</w:t>
            </w:r>
          </w:p>
          <w:p w:rsidR="00ED684F" w:rsidRPr="006E2777" w:rsidRDefault="00ED684F" w:rsidP="00ED684F">
            <w:pPr>
              <w:numPr>
                <w:ilvl w:val="0"/>
                <w:numId w:val="3"/>
              </w:numPr>
              <w:rPr>
                <w:rFonts w:ascii="Arial" w:hAnsi="Arial" w:cs="Arial"/>
                <w:b w:val="0"/>
                <w:sz w:val="20"/>
              </w:rPr>
            </w:pPr>
            <w:r w:rsidRPr="006E2777">
              <w:rPr>
                <w:rFonts w:ascii="Arial" w:hAnsi="Arial" w:cs="Arial"/>
                <w:b w:val="0"/>
                <w:sz w:val="20"/>
              </w:rPr>
              <w:t>Working in a corporate context.</w:t>
            </w:r>
          </w:p>
          <w:p w:rsidR="00273D42" w:rsidRPr="006E2777" w:rsidRDefault="00ED684F" w:rsidP="007909A8">
            <w:pPr>
              <w:numPr>
                <w:ilvl w:val="0"/>
                <w:numId w:val="3"/>
              </w:numPr>
              <w:rPr>
                <w:rFonts w:ascii="Arial" w:hAnsi="Arial" w:cs="Arial"/>
              </w:rPr>
            </w:pPr>
            <w:r w:rsidRPr="006E2777">
              <w:rPr>
                <w:rFonts w:ascii="Arial" w:hAnsi="Arial" w:cs="Arial"/>
                <w:b w:val="0"/>
                <w:sz w:val="20"/>
              </w:rPr>
              <w:t>Some supervisory experience.</w:t>
            </w:r>
          </w:p>
        </w:tc>
        <w:tc>
          <w:tcPr>
            <w:tcW w:w="1450" w:type="pct"/>
            <w:shd w:val="clear" w:color="auto" w:fill="EAF1DD" w:themeFill="accent3" w:themeFillTint="33"/>
          </w:tcPr>
          <w:p w:rsidR="00DF5735" w:rsidRPr="00DF5735" w:rsidRDefault="00DF5735" w:rsidP="00DF573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B6345A" w:rsidRPr="006E2777" w:rsidRDefault="00ED684F" w:rsidP="00DF5735">
            <w:pPr>
              <w:pStyle w:val="ListParagraph"/>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2777">
              <w:rPr>
                <w:rFonts w:ascii="Arial" w:hAnsi="Arial" w:cs="Arial"/>
                <w:sz w:val="20"/>
              </w:rPr>
              <w:t>Relevant Post Qualification Experience (PQE).</w:t>
            </w:r>
          </w:p>
        </w:tc>
      </w:tr>
      <w:tr w:rsidR="00196F91" w:rsidRPr="006E2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6E2777" w:rsidRDefault="00B71575" w:rsidP="0092284B">
            <w:pPr>
              <w:rPr>
                <w:rFonts w:ascii="Arial" w:hAnsi="Arial" w:cs="Arial"/>
                <w:sz w:val="24"/>
                <w:szCs w:val="24"/>
              </w:rPr>
            </w:pPr>
            <w:r w:rsidRPr="006E2777">
              <w:rPr>
                <w:rFonts w:ascii="Arial" w:hAnsi="Arial" w:cs="Arial"/>
                <w:sz w:val="24"/>
                <w:szCs w:val="24"/>
              </w:rPr>
              <w:t>Occupational Skills</w:t>
            </w:r>
          </w:p>
          <w:p w:rsidR="00ED684F" w:rsidRPr="006E2777" w:rsidRDefault="00ED684F" w:rsidP="00ED684F">
            <w:pPr>
              <w:numPr>
                <w:ilvl w:val="0"/>
                <w:numId w:val="4"/>
              </w:numPr>
              <w:rPr>
                <w:rFonts w:ascii="Arial" w:hAnsi="Arial" w:cs="Arial"/>
                <w:b w:val="0"/>
                <w:sz w:val="20"/>
              </w:rPr>
            </w:pPr>
            <w:r w:rsidRPr="006E2777">
              <w:rPr>
                <w:rFonts w:ascii="Arial" w:hAnsi="Arial" w:cs="Arial"/>
                <w:b w:val="0"/>
                <w:sz w:val="20"/>
              </w:rPr>
              <w:t>Clear, concise and logical verbal and written communication skills.</w:t>
            </w:r>
          </w:p>
          <w:p w:rsidR="00ED684F" w:rsidRPr="006E2777" w:rsidRDefault="00ED684F" w:rsidP="00ED684F">
            <w:pPr>
              <w:numPr>
                <w:ilvl w:val="0"/>
                <w:numId w:val="4"/>
              </w:numPr>
              <w:rPr>
                <w:rFonts w:ascii="Arial" w:hAnsi="Arial" w:cs="Arial"/>
                <w:b w:val="0"/>
                <w:sz w:val="20"/>
              </w:rPr>
            </w:pPr>
            <w:r w:rsidRPr="006E2777">
              <w:rPr>
                <w:rFonts w:ascii="Arial" w:hAnsi="Arial" w:cs="Arial"/>
                <w:b w:val="0"/>
                <w:sz w:val="20"/>
              </w:rPr>
              <w:t>An ability to interact positively with colleagues</w:t>
            </w:r>
            <w:r w:rsidR="00726345">
              <w:rPr>
                <w:rFonts w:ascii="Arial" w:hAnsi="Arial" w:cs="Arial"/>
                <w:b w:val="0"/>
                <w:sz w:val="20"/>
              </w:rPr>
              <w:t xml:space="preserve"> and</w:t>
            </w:r>
            <w:r w:rsidR="005C40CF">
              <w:rPr>
                <w:rFonts w:ascii="Arial" w:hAnsi="Arial" w:cs="Arial"/>
                <w:b w:val="0"/>
                <w:sz w:val="20"/>
              </w:rPr>
              <w:t xml:space="preserve"> </w:t>
            </w:r>
            <w:r w:rsidRPr="006E2777">
              <w:rPr>
                <w:rFonts w:ascii="Arial" w:hAnsi="Arial" w:cs="Arial"/>
                <w:b w:val="0"/>
                <w:sz w:val="20"/>
              </w:rPr>
              <w:t>clients.</w:t>
            </w:r>
          </w:p>
          <w:p w:rsidR="00ED684F" w:rsidRPr="006E2777" w:rsidRDefault="00ED684F" w:rsidP="00ED684F">
            <w:pPr>
              <w:numPr>
                <w:ilvl w:val="0"/>
                <w:numId w:val="4"/>
              </w:numPr>
              <w:rPr>
                <w:rFonts w:ascii="Arial" w:hAnsi="Arial" w:cs="Arial"/>
                <w:b w:val="0"/>
                <w:sz w:val="20"/>
              </w:rPr>
            </w:pPr>
            <w:r w:rsidRPr="006E2777">
              <w:rPr>
                <w:rFonts w:ascii="Arial" w:hAnsi="Arial" w:cs="Arial"/>
                <w:b w:val="0"/>
                <w:sz w:val="20"/>
              </w:rPr>
              <w:t>Good presentation and interpersonal skills.</w:t>
            </w:r>
          </w:p>
          <w:p w:rsidR="00ED684F" w:rsidRPr="006E2777" w:rsidRDefault="00ED684F" w:rsidP="00ED684F">
            <w:pPr>
              <w:numPr>
                <w:ilvl w:val="0"/>
                <w:numId w:val="4"/>
              </w:numPr>
              <w:rPr>
                <w:rFonts w:ascii="Arial" w:hAnsi="Arial" w:cs="Arial"/>
                <w:b w:val="0"/>
                <w:sz w:val="20"/>
              </w:rPr>
            </w:pPr>
            <w:r w:rsidRPr="006E2777">
              <w:rPr>
                <w:rFonts w:ascii="Arial" w:hAnsi="Arial" w:cs="Arial"/>
                <w:b w:val="0"/>
                <w:sz w:val="20"/>
              </w:rPr>
              <w:t>To critically analyse diverse information presented in a variety of formats.</w:t>
            </w:r>
          </w:p>
          <w:p w:rsidR="00ED684F" w:rsidRPr="006E2777" w:rsidRDefault="00ED684F" w:rsidP="00ED684F">
            <w:pPr>
              <w:numPr>
                <w:ilvl w:val="0"/>
                <w:numId w:val="4"/>
              </w:numPr>
              <w:rPr>
                <w:rFonts w:ascii="Arial" w:hAnsi="Arial" w:cs="Arial"/>
                <w:b w:val="0"/>
                <w:sz w:val="20"/>
              </w:rPr>
            </w:pPr>
            <w:r w:rsidRPr="006E2777">
              <w:rPr>
                <w:rFonts w:ascii="Arial" w:hAnsi="Arial" w:cs="Arial"/>
                <w:b w:val="0"/>
                <w:sz w:val="20"/>
              </w:rPr>
              <w:t>To make recommendations relating to decisions which involve careful analysis of legal risk.</w:t>
            </w:r>
          </w:p>
          <w:p w:rsidR="00ED684F" w:rsidRPr="006E2777" w:rsidRDefault="00ED684F" w:rsidP="00ED684F">
            <w:pPr>
              <w:numPr>
                <w:ilvl w:val="0"/>
                <w:numId w:val="4"/>
              </w:numPr>
              <w:rPr>
                <w:rFonts w:ascii="Arial" w:hAnsi="Arial" w:cs="Arial"/>
                <w:b w:val="0"/>
                <w:sz w:val="20"/>
              </w:rPr>
            </w:pPr>
            <w:r w:rsidRPr="006E2777">
              <w:rPr>
                <w:rFonts w:ascii="Arial" w:hAnsi="Arial" w:cs="Arial"/>
                <w:b w:val="0"/>
                <w:sz w:val="20"/>
              </w:rPr>
              <w:t>To be able to solve difficult problems and to apply the experience proactively to avoid a recurrence.</w:t>
            </w:r>
          </w:p>
          <w:p w:rsidR="00ED684F" w:rsidRPr="006E2777" w:rsidRDefault="00ED684F" w:rsidP="00ED684F">
            <w:pPr>
              <w:numPr>
                <w:ilvl w:val="0"/>
                <w:numId w:val="4"/>
              </w:numPr>
              <w:rPr>
                <w:rFonts w:ascii="Arial" w:hAnsi="Arial" w:cs="Arial"/>
                <w:b w:val="0"/>
                <w:sz w:val="20"/>
              </w:rPr>
            </w:pPr>
            <w:r w:rsidRPr="006E2777">
              <w:rPr>
                <w:rFonts w:ascii="Arial" w:hAnsi="Arial" w:cs="Arial"/>
                <w:b w:val="0"/>
                <w:sz w:val="20"/>
              </w:rPr>
              <w:t>To work productively under pressure to achieve deadlines and targets, and help others to do so, and effectively cope with conflicting, complex demands and achieve objectives despite setbacks and challenges.</w:t>
            </w:r>
          </w:p>
          <w:p w:rsidR="00ED684F" w:rsidRPr="006E2777" w:rsidRDefault="00ED684F" w:rsidP="00ED684F">
            <w:pPr>
              <w:numPr>
                <w:ilvl w:val="0"/>
                <w:numId w:val="4"/>
              </w:numPr>
              <w:rPr>
                <w:rFonts w:ascii="Arial" w:hAnsi="Arial" w:cs="Arial"/>
                <w:b w:val="0"/>
                <w:sz w:val="20"/>
              </w:rPr>
            </w:pPr>
            <w:r w:rsidRPr="006E2777">
              <w:rPr>
                <w:rFonts w:ascii="Arial" w:hAnsi="Arial" w:cs="Arial"/>
                <w:b w:val="0"/>
                <w:sz w:val="20"/>
              </w:rPr>
              <w:t xml:space="preserve">Risk management </w:t>
            </w:r>
          </w:p>
          <w:p w:rsidR="00ED684F" w:rsidRPr="006E2777" w:rsidRDefault="00ED684F" w:rsidP="00ED684F">
            <w:pPr>
              <w:numPr>
                <w:ilvl w:val="0"/>
                <w:numId w:val="4"/>
              </w:numPr>
              <w:rPr>
                <w:rFonts w:ascii="Arial" w:hAnsi="Arial" w:cs="Arial"/>
                <w:b w:val="0"/>
                <w:sz w:val="20"/>
              </w:rPr>
            </w:pPr>
            <w:r w:rsidRPr="006E2777">
              <w:rPr>
                <w:rFonts w:ascii="Arial" w:hAnsi="Arial" w:cs="Arial"/>
                <w:b w:val="0"/>
                <w:sz w:val="20"/>
              </w:rPr>
              <w:t>Negotiation skills.</w:t>
            </w:r>
          </w:p>
          <w:p w:rsidR="00273D42" w:rsidRPr="006E2777" w:rsidRDefault="00ED684F" w:rsidP="007909A8">
            <w:pPr>
              <w:numPr>
                <w:ilvl w:val="0"/>
                <w:numId w:val="4"/>
              </w:numPr>
              <w:rPr>
                <w:rFonts w:ascii="Arial" w:hAnsi="Arial" w:cs="Arial"/>
                <w:i/>
              </w:rPr>
            </w:pPr>
            <w:r w:rsidRPr="006E2777">
              <w:rPr>
                <w:rFonts w:ascii="Arial" w:hAnsi="Arial" w:cs="Arial"/>
                <w:b w:val="0"/>
                <w:sz w:val="20"/>
              </w:rPr>
              <w:t>Ability to be a team player.</w:t>
            </w:r>
          </w:p>
        </w:tc>
        <w:tc>
          <w:tcPr>
            <w:tcW w:w="1450" w:type="pct"/>
            <w:shd w:val="clear" w:color="auto" w:fill="EAF1DD" w:themeFill="accent3" w:themeFillTint="33"/>
          </w:tcPr>
          <w:p w:rsidR="00B6345A" w:rsidRPr="006E2777" w:rsidRDefault="00B6345A" w:rsidP="00DF5735">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6E2777" w:rsidRDefault="00EA1954" w:rsidP="00DF5735">
            <w:pPr>
              <w:pStyle w:val="ListParagraph"/>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6E2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7909A8" w:rsidRDefault="00196F91" w:rsidP="0092284B">
            <w:pPr>
              <w:rPr>
                <w:rFonts w:ascii="Arial" w:hAnsi="Arial" w:cs="Arial"/>
                <w:sz w:val="20"/>
                <w:szCs w:val="20"/>
              </w:rPr>
            </w:pPr>
            <w:r w:rsidRPr="006E2777">
              <w:rPr>
                <w:rFonts w:ascii="Arial" w:hAnsi="Arial" w:cs="Arial"/>
                <w:sz w:val="24"/>
                <w:szCs w:val="24"/>
              </w:rPr>
              <w:t>Professional Qualifications/Training/Registrations required by law, and/or essential for the performance of the role</w:t>
            </w:r>
          </w:p>
          <w:p w:rsidR="007909A8" w:rsidRPr="007909A8" w:rsidRDefault="00ED684F" w:rsidP="007909A8">
            <w:pPr>
              <w:numPr>
                <w:ilvl w:val="0"/>
                <w:numId w:val="5"/>
              </w:numPr>
              <w:tabs>
                <w:tab w:val="clear" w:pos="360"/>
                <w:tab w:val="num" w:pos="426"/>
              </w:tabs>
              <w:rPr>
                <w:rFonts w:ascii="Arial" w:hAnsi="Arial" w:cs="Arial"/>
                <w:b w:val="0"/>
                <w:bCs w:val="0"/>
                <w:sz w:val="24"/>
                <w:szCs w:val="24"/>
              </w:rPr>
            </w:pPr>
            <w:r w:rsidRPr="007909A8">
              <w:rPr>
                <w:rFonts w:ascii="Arial" w:hAnsi="Arial" w:cs="Arial"/>
                <w:b w:val="0"/>
                <w:sz w:val="20"/>
                <w:szCs w:val="20"/>
              </w:rPr>
              <w:t>Educated to degree standard or equivalent</w:t>
            </w:r>
          </w:p>
          <w:p w:rsidR="00273D42" w:rsidRPr="006E2777" w:rsidRDefault="00ED684F" w:rsidP="007909A8">
            <w:pPr>
              <w:numPr>
                <w:ilvl w:val="0"/>
                <w:numId w:val="5"/>
              </w:numPr>
              <w:tabs>
                <w:tab w:val="clear" w:pos="360"/>
                <w:tab w:val="num" w:pos="426"/>
              </w:tabs>
              <w:rPr>
                <w:rFonts w:ascii="Arial" w:hAnsi="Arial" w:cs="Arial"/>
                <w:b w:val="0"/>
                <w:bCs w:val="0"/>
                <w:sz w:val="24"/>
                <w:szCs w:val="24"/>
              </w:rPr>
            </w:pPr>
            <w:r w:rsidRPr="007909A8">
              <w:rPr>
                <w:rFonts w:ascii="Arial" w:hAnsi="Arial" w:cs="Arial"/>
                <w:b w:val="0"/>
                <w:sz w:val="20"/>
                <w:szCs w:val="20"/>
              </w:rPr>
              <w:t>Solicitor or barrister or equivalent qualification</w:t>
            </w:r>
          </w:p>
        </w:tc>
        <w:tc>
          <w:tcPr>
            <w:tcW w:w="1450" w:type="pct"/>
            <w:shd w:val="clear" w:color="auto" w:fill="EAF1DD" w:themeFill="accent3" w:themeFillTint="33"/>
          </w:tcPr>
          <w:p w:rsidR="00B6345A" w:rsidRPr="006E2777" w:rsidRDefault="00B6345A" w:rsidP="00DF5735">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6E2777" w:rsidRDefault="00EA1954" w:rsidP="00DF5735">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6E2777" w:rsidRDefault="00EA1954" w:rsidP="00DF5735">
            <w:pPr>
              <w:pStyle w:val="ListParagraph"/>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6E2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6E2777" w:rsidRDefault="00196F91" w:rsidP="0092284B">
            <w:pPr>
              <w:rPr>
                <w:rFonts w:ascii="Arial" w:hAnsi="Arial" w:cs="Arial"/>
                <w:sz w:val="24"/>
                <w:szCs w:val="24"/>
              </w:rPr>
            </w:pPr>
            <w:r w:rsidRPr="006E2777">
              <w:rPr>
                <w:rFonts w:ascii="Arial" w:hAnsi="Arial" w:cs="Arial"/>
                <w:sz w:val="24"/>
                <w:szCs w:val="24"/>
              </w:rPr>
              <w:t>Other Requirements</w:t>
            </w:r>
          </w:p>
          <w:p w:rsidR="00520A5A" w:rsidRPr="007909A8" w:rsidRDefault="00ED684F" w:rsidP="0092284B">
            <w:pPr>
              <w:pStyle w:val="ListParagraph"/>
              <w:numPr>
                <w:ilvl w:val="0"/>
                <w:numId w:val="7"/>
              </w:numPr>
              <w:rPr>
                <w:rFonts w:ascii="Arial" w:hAnsi="Arial" w:cs="Arial"/>
                <w:b w:val="0"/>
                <w:sz w:val="20"/>
                <w:szCs w:val="20"/>
              </w:rPr>
            </w:pPr>
            <w:r w:rsidRPr="007909A8">
              <w:rPr>
                <w:rFonts w:ascii="Arial" w:hAnsi="Arial" w:cs="Arial"/>
                <w:b w:val="0"/>
                <w:sz w:val="20"/>
                <w:szCs w:val="20"/>
              </w:rPr>
              <w:t>Professional appearance and manner.</w:t>
            </w:r>
          </w:p>
        </w:tc>
        <w:tc>
          <w:tcPr>
            <w:tcW w:w="1450" w:type="pct"/>
            <w:shd w:val="clear" w:color="auto" w:fill="EAF1DD" w:themeFill="accent3" w:themeFillTint="33"/>
          </w:tcPr>
          <w:p w:rsidR="00ED684F" w:rsidRPr="006E2777" w:rsidRDefault="00ED684F" w:rsidP="00DF5735">
            <w:pPr>
              <w:numPr>
                <w:ilvl w:val="0"/>
                <w:numId w:val="10"/>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Flexible approach to working practices and times.</w:t>
            </w:r>
          </w:p>
          <w:p w:rsidR="00ED684F" w:rsidRPr="006E2777" w:rsidRDefault="00ED684F" w:rsidP="00DF5735">
            <w:pPr>
              <w:numPr>
                <w:ilvl w:val="0"/>
                <w:numId w:val="10"/>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E2777">
              <w:rPr>
                <w:rFonts w:ascii="Arial" w:hAnsi="Arial" w:cs="Arial"/>
                <w:sz w:val="20"/>
              </w:rPr>
              <w:t>Understanding of and commitment to public sector values.</w:t>
            </w:r>
          </w:p>
          <w:p w:rsidR="00EA1954" w:rsidRPr="006E2777" w:rsidRDefault="00ED684F" w:rsidP="00DF5735">
            <w:pPr>
              <w:numPr>
                <w:ilvl w:val="0"/>
                <w:numId w:val="10"/>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2777">
              <w:rPr>
                <w:rFonts w:ascii="Arial" w:hAnsi="Arial" w:cs="Arial"/>
                <w:sz w:val="20"/>
              </w:rPr>
              <w:t>Driving licence.</w:t>
            </w:r>
          </w:p>
        </w:tc>
      </w:tr>
      <w:tr w:rsidR="00DC25F8" w:rsidRPr="006E2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6E2777" w:rsidRDefault="00DC25F8" w:rsidP="0092284B">
            <w:pPr>
              <w:rPr>
                <w:rFonts w:ascii="Arial" w:hAnsi="Arial" w:cs="Arial"/>
                <w:sz w:val="24"/>
                <w:szCs w:val="24"/>
              </w:rPr>
            </w:pPr>
            <w:r w:rsidRPr="006E2777">
              <w:rPr>
                <w:rFonts w:ascii="Arial" w:hAnsi="Arial" w:cs="Arial"/>
                <w:sz w:val="24"/>
                <w:szCs w:val="24"/>
              </w:rPr>
              <w:t xml:space="preserve">Behaviours </w:t>
            </w:r>
          </w:p>
        </w:tc>
        <w:tc>
          <w:tcPr>
            <w:tcW w:w="1450" w:type="pct"/>
            <w:shd w:val="clear" w:color="auto" w:fill="EAF1DD" w:themeFill="accent3" w:themeFillTint="33"/>
            <w:vAlign w:val="center"/>
          </w:tcPr>
          <w:p w:rsidR="00DC25F8" w:rsidRPr="006E2777" w:rsidRDefault="002B7637"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6E2777">
                <w:rPr>
                  <w:rStyle w:val="Hyperlink"/>
                  <w:rFonts w:ascii="Arial" w:hAnsi="Arial" w:cs="Arial"/>
                  <w:sz w:val="24"/>
                  <w:szCs w:val="24"/>
                </w:rPr>
                <w:t>Link</w:t>
              </w:r>
            </w:hyperlink>
          </w:p>
        </w:tc>
      </w:tr>
    </w:tbl>
    <w:p w:rsidR="0007676D" w:rsidRPr="006E2777" w:rsidRDefault="00520A5A" w:rsidP="00F22897">
      <w:pPr>
        <w:rPr>
          <w:rFonts w:ascii="Arial" w:hAnsi="Arial" w:cs="Arial"/>
          <w:color w:val="FF0000"/>
          <w:sz w:val="18"/>
          <w:szCs w:val="18"/>
        </w:rPr>
      </w:pPr>
      <w:r w:rsidRPr="006E2777">
        <w:rPr>
          <w:rFonts w:ascii="Arial" w:hAnsi="Arial" w:cs="Arial"/>
          <w:sz w:val="20"/>
          <w:szCs w:val="20"/>
        </w:rPr>
        <w:br/>
        <w:t>NB – Assessment criteria for recruitment will be notified separately.</w:t>
      </w:r>
      <w:r w:rsidRPr="006E2777">
        <w:rPr>
          <w:rFonts w:ascii="Arial" w:hAnsi="Arial" w:cs="Arial"/>
          <w:sz w:val="20"/>
          <w:szCs w:val="20"/>
        </w:rPr>
        <w:br/>
      </w:r>
      <w:r w:rsidRPr="006E2777">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6E2777"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37" w:rsidRDefault="002B7637" w:rsidP="003E2AA5">
      <w:pPr>
        <w:spacing w:after="0" w:line="240" w:lineRule="auto"/>
      </w:pPr>
      <w:r>
        <w:separator/>
      </w:r>
    </w:p>
  </w:endnote>
  <w:endnote w:type="continuationSeparator" w:id="0">
    <w:p w:rsidR="002B7637" w:rsidRDefault="002B763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80" w:rsidRDefault="00857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45" w:rsidRDefault="00726345">
    <w:pPr>
      <w:pStyle w:val="Footer"/>
    </w:pPr>
    <w:r>
      <w:rPr>
        <w:noProof/>
        <w:lang w:eastAsia="en-GB"/>
      </w:rPr>
      <mc:AlternateContent>
        <mc:Choice Requires="wps">
          <w:drawing>
            <wp:anchor distT="0" distB="0" distL="114300" distR="114300" simplePos="0" relativeHeight="251661312" behindDoc="0" locked="0" layoutInCell="0" allowOverlap="1" wp14:anchorId="7F5E0BED" wp14:editId="55FC6D6B">
              <wp:simplePos x="0" y="0"/>
              <wp:positionH relativeFrom="page">
                <wp:posOffset>0</wp:posOffset>
              </wp:positionH>
              <wp:positionV relativeFrom="page">
                <wp:posOffset>10228580</wp:posOffset>
              </wp:positionV>
              <wp:extent cx="7560310" cy="273050"/>
              <wp:effectExtent l="0" t="0" r="0" b="12700"/>
              <wp:wrapNone/>
              <wp:docPr id="3" name="MSIPCM94f54b4daa97a0ba7ee8d491"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6345" w:rsidRPr="008B2FF0" w:rsidRDefault="008B2FF0" w:rsidP="008B2FF0">
                          <w:pPr>
                            <w:spacing w:after="0"/>
                            <w:jc w:val="center"/>
                            <w:rPr>
                              <w:rFonts w:ascii="Calibri" w:hAnsi="Calibri" w:cs="Calibri"/>
                              <w:color w:val="FF0000"/>
                              <w:sz w:val="20"/>
                            </w:rPr>
                          </w:pPr>
                          <w:r w:rsidRPr="008B2FF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5E0BED" id="_x0000_t202" coordsize="21600,21600" o:spt="202" path="m,l,21600r21600,l21600,xe">
              <v:stroke joinstyle="miter"/>
              <v:path gradientshapeok="t" o:connecttype="rect"/>
            </v:shapetype>
            <v:shape id="MSIPCM94f54b4daa97a0ba7ee8d491"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" o:allowincell="f" filled="f" stroked="f" strokeweight=".5pt">
              <v:textbox inset=",0,,0">
                <w:txbxContent>
                  <w:p w:rsidR="00726345" w:rsidRPr="008B2FF0" w:rsidRDefault="008B2FF0" w:rsidP="008B2FF0">
                    <w:pPr>
                      <w:spacing w:after="0"/>
                      <w:jc w:val="center"/>
                      <w:rPr>
                        <w:rFonts w:ascii="Calibri" w:hAnsi="Calibri" w:cs="Calibri"/>
                        <w:color w:val="FF0000"/>
                        <w:sz w:val="20"/>
                      </w:rPr>
                    </w:pPr>
                    <w:r w:rsidRPr="008B2FF0">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80" w:rsidRDefault="0085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37" w:rsidRDefault="002B7637" w:rsidP="003E2AA5">
      <w:pPr>
        <w:spacing w:after="0" w:line="240" w:lineRule="auto"/>
      </w:pPr>
      <w:r>
        <w:separator/>
      </w:r>
    </w:p>
  </w:footnote>
  <w:footnote w:type="continuationSeparator" w:id="0">
    <w:p w:rsidR="002B7637" w:rsidRDefault="002B763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B7637">
    <w:pPr>
      <w:pStyle w:val="Header"/>
    </w:pPr>
    <w:r>
      <w:rPr>
        <w:noProof/>
        <w:lang w:eastAsia="en-GB"/>
      </w:rPr>
      <w:pict w14:anchorId="68B06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1F434158" wp14:editId="722E902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2B7637">
    <w:pPr>
      <w:pStyle w:val="Header"/>
    </w:pPr>
    <w:r>
      <w:rPr>
        <w:noProof/>
        <w:lang w:eastAsia="en-GB"/>
      </w:rPr>
      <w:pict w14:anchorId="79FB0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EB6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0066BED"/>
    <w:multiLevelType w:val="hybridMultilevel"/>
    <w:tmpl w:val="60E6AC2A"/>
    <w:lvl w:ilvl="0" w:tplc="4B1A90C6">
      <w:start w:val="1"/>
      <w:numFmt w:val="bullet"/>
      <w:lvlText w:val=""/>
      <w:lvlJc w:val="left"/>
      <w:pPr>
        <w:tabs>
          <w:tab w:val="num" w:pos="1584"/>
        </w:tabs>
        <w:ind w:left="1584" w:hanging="72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498AC8CE"/>
    <w:lvl w:ilvl="0" w:tplc="08090001">
      <w:start w:val="1"/>
      <w:numFmt w:val="bullet"/>
      <w:lvlText w:val=""/>
      <w:lvlJc w:val="left"/>
      <w:pPr>
        <w:tabs>
          <w:tab w:val="num" w:pos="360"/>
        </w:tabs>
        <w:ind w:left="360" w:hanging="360"/>
      </w:pPr>
      <w:rPr>
        <w:rFonts w:ascii="Symbol" w:hAnsi="Symbol" w:hint="default"/>
      </w:rPr>
    </w:lvl>
    <w:lvl w:ilvl="1" w:tplc="3A74C5FE">
      <w:start w:val="1"/>
      <w:numFmt w:val="bullet"/>
      <w:lvlText w:val=""/>
      <w:lvlJc w:val="left"/>
      <w:pPr>
        <w:tabs>
          <w:tab w:val="num" w:pos="1970"/>
        </w:tabs>
        <w:ind w:left="1970" w:hanging="720"/>
      </w:pPr>
      <w:rPr>
        <w:rFonts w:ascii="Symbol" w:hAnsi="Symbol" w:hint="default"/>
        <w:color w:val="auto"/>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A7E2A90"/>
    <w:multiLevelType w:val="hybridMultilevel"/>
    <w:tmpl w:val="2C5EA180"/>
    <w:lvl w:ilvl="0" w:tplc="4B1A90C6">
      <w:start w:val="1"/>
      <w:numFmt w:val="bullet"/>
      <w:lvlText w:val=""/>
      <w:lvlJc w:val="left"/>
      <w:pPr>
        <w:tabs>
          <w:tab w:val="num" w:pos="1512"/>
        </w:tabs>
        <w:ind w:left="1512" w:hanging="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94A8E"/>
    <w:multiLevelType w:val="hybridMultilevel"/>
    <w:tmpl w:val="123847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9"/>
  </w:num>
  <w:num w:numId="5">
    <w:abstractNumId w:val="12"/>
  </w:num>
  <w:num w:numId="6">
    <w:abstractNumId w:val="5"/>
  </w:num>
  <w:num w:numId="7">
    <w:abstractNumId w:val="11"/>
  </w:num>
  <w:num w:numId="8">
    <w:abstractNumId w:val="4"/>
  </w:num>
  <w:num w:numId="9">
    <w:abstractNumId w:val="3"/>
  </w:num>
  <w:num w:numId="10">
    <w:abstractNumId w:val="8"/>
  </w:num>
  <w:num w:numId="11">
    <w:abstractNumId w:val="1"/>
  </w:num>
  <w:num w:numId="12">
    <w:abstractNumId w:val="2"/>
  </w:num>
  <w:num w:numId="13">
    <w:abstractNumId w:val="0"/>
  </w:num>
  <w:num w:numId="14">
    <w:abstractNumId w:val="10"/>
  </w:num>
  <w:num w:numId="15">
    <w:abstractNumId w:val="13"/>
  </w:num>
  <w:num w:numId="16">
    <w:abstractNumId w:val="7"/>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202F"/>
    <w:rsid w:val="000B33FB"/>
    <w:rsid w:val="000E141A"/>
    <w:rsid w:val="00113F9C"/>
    <w:rsid w:val="00156444"/>
    <w:rsid w:val="00164AC2"/>
    <w:rsid w:val="001959AB"/>
    <w:rsid w:val="00196F91"/>
    <w:rsid w:val="001D7A21"/>
    <w:rsid w:val="001E7483"/>
    <w:rsid w:val="0022714B"/>
    <w:rsid w:val="00261D29"/>
    <w:rsid w:val="00273D42"/>
    <w:rsid w:val="002B7637"/>
    <w:rsid w:val="002C4C2F"/>
    <w:rsid w:val="002D2484"/>
    <w:rsid w:val="0030666A"/>
    <w:rsid w:val="0039096A"/>
    <w:rsid w:val="00390E1E"/>
    <w:rsid w:val="003918AA"/>
    <w:rsid w:val="003918B5"/>
    <w:rsid w:val="003B629C"/>
    <w:rsid w:val="003E2AA5"/>
    <w:rsid w:val="003F3048"/>
    <w:rsid w:val="003F5155"/>
    <w:rsid w:val="00407E86"/>
    <w:rsid w:val="00422EEC"/>
    <w:rsid w:val="004672AF"/>
    <w:rsid w:val="004769C4"/>
    <w:rsid w:val="004B069E"/>
    <w:rsid w:val="00520A5A"/>
    <w:rsid w:val="005238DF"/>
    <w:rsid w:val="0052660C"/>
    <w:rsid w:val="00557A73"/>
    <w:rsid w:val="00582C05"/>
    <w:rsid w:val="005851D4"/>
    <w:rsid w:val="005C3DA1"/>
    <w:rsid w:val="005C40CF"/>
    <w:rsid w:val="005E011F"/>
    <w:rsid w:val="00627279"/>
    <w:rsid w:val="00635792"/>
    <w:rsid w:val="00636B41"/>
    <w:rsid w:val="00677E7F"/>
    <w:rsid w:val="00692D83"/>
    <w:rsid w:val="006A6C89"/>
    <w:rsid w:val="006A6E90"/>
    <w:rsid w:val="006E2777"/>
    <w:rsid w:val="00712872"/>
    <w:rsid w:val="00726345"/>
    <w:rsid w:val="007273C3"/>
    <w:rsid w:val="007909A8"/>
    <w:rsid w:val="00831ED8"/>
    <w:rsid w:val="00843BA6"/>
    <w:rsid w:val="008577A0"/>
    <w:rsid w:val="00857D80"/>
    <w:rsid w:val="00884207"/>
    <w:rsid w:val="00884DD3"/>
    <w:rsid w:val="00887627"/>
    <w:rsid w:val="008B2FF0"/>
    <w:rsid w:val="0090326E"/>
    <w:rsid w:val="0092284B"/>
    <w:rsid w:val="009307FD"/>
    <w:rsid w:val="00933779"/>
    <w:rsid w:val="00936964"/>
    <w:rsid w:val="009558F5"/>
    <w:rsid w:val="00993EB8"/>
    <w:rsid w:val="009C29A3"/>
    <w:rsid w:val="009D3510"/>
    <w:rsid w:val="009E6E93"/>
    <w:rsid w:val="00A175BB"/>
    <w:rsid w:val="00A24F0E"/>
    <w:rsid w:val="00A63FC5"/>
    <w:rsid w:val="00A94399"/>
    <w:rsid w:val="00AA202B"/>
    <w:rsid w:val="00AD1BA3"/>
    <w:rsid w:val="00B00733"/>
    <w:rsid w:val="00B13CC0"/>
    <w:rsid w:val="00B6345A"/>
    <w:rsid w:val="00B71575"/>
    <w:rsid w:val="00B73BDA"/>
    <w:rsid w:val="00BA7381"/>
    <w:rsid w:val="00BE037C"/>
    <w:rsid w:val="00C0743D"/>
    <w:rsid w:val="00C1117D"/>
    <w:rsid w:val="00C205C2"/>
    <w:rsid w:val="00C6120B"/>
    <w:rsid w:val="00C644FD"/>
    <w:rsid w:val="00CD731A"/>
    <w:rsid w:val="00CF60D0"/>
    <w:rsid w:val="00D70C0E"/>
    <w:rsid w:val="00D929A3"/>
    <w:rsid w:val="00DA25B4"/>
    <w:rsid w:val="00DB4CA1"/>
    <w:rsid w:val="00DC25F8"/>
    <w:rsid w:val="00DF5735"/>
    <w:rsid w:val="00DF63DD"/>
    <w:rsid w:val="00E24555"/>
    <w:rsid w:val="00E308A2"/>
    <w:rsid w:val="00E62A22"/>
    <w:rsid w:val="00EA0DCE"/>
    <w:rsid w:val="00EA1954"/>
    <w:rsid w:val="00ED684F"/>
    <w:rsid w:val="00F10CAD"/>
    <w:rsid w:val="00F22897"/>
    <w:rsid w:val="00F25B48"/>
    <w:rsid w:val="00F3142C"/>
    <w:rsid w:val="00F8223B"/>
    <w:rsid w:val="00F947DB"/>
    <w:rsid w:val="00F95B7F"/>
    <w:rsid w:val="00FA5BF5"/>
    <w:rsid w:val="00FC4CAB"/>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02B8889"/>
  <w15:docId w15:val="{8C3C8676-8DF4-4AFD-8E34-867D1814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ListBullet">
    <w:name w:val="List Bullet"/>
    <w:basedOn w:val="Normal"/>
    <w:rsid w:val="003F3048"/>
    <w:pPr>
      <w:numPr>
        <w:numId w:val="13"/>
      </w:num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557A73"/>
    <w:rPr>
      <w:sz w:val="16"/>
      <w:szCs w:val="16"/>
    </w:rPr>
  </w:style>
  <w:style w:type="paragraph" w:styleId="CommentText">
    <w:name w:val="annotation text"/>
    <w:basedOn w:val="Normal"/>
    <w:link w:val="CommentTextChar"/>
    <w:uiPriority w:val="99"/>
    <w:semiHidden/>
    <w:unhideWhenUsed/>
    <w:rsid w:val="00557A73"/>
    <w:pPr>
      <w:spacing w:line="240" w:lineRule="auto"/>
    </w:pPr>
    <w:rPr>
      <w:sz w:val="20"/>
      <w:szCs w:val="20"/>
    </w:rPr>
  </w:style>
  <w:style w:type="character" w:customStyle="1" w:styleId="CommentTextChar">
    <w:name w:val="Comment Text Char"/>
    <w:basedOn w:val="DefaultParagraphFont"/>
    <w:link w:val="CommentText"/>
    <w:uiPriority w:val="99"/>
    <w:semiHidden/>
    <w:rsid w:val="00557A73"/>
    <w:rPr>
      <w:sz w:val="20"/>
      <w:szCs w:val="20"/>
    </w:rPr>
  </w:style>
  <w:style w:type="paragraph" w:styleId="CommentSubject">
    <w:name w:val="annotation subject"/>
    <w:basedOn w:val="CommentText"/>
    <w:next w:val="CommentText"/>
    <w:link w:val="CommentSubjectChar"/>
    <w:uiPriority w:val="99"/>
    <w:semiHidden/>
    <w:unhideWhenUsed/>
    <w:rsid w:val="00557A73"/>
    <w:rPr>
      <w:b/>
      <w:bCs/>
    </w:rPr>
  </w:style>
  <w:style w:type="character" w:customStyle="1" w:styleId="CommentSubjectChar">
    <w:name w:val="Comment Subject Char"/>
    <w:basedOn w:val="CommentTextChar"/>
    <w:link w:val="CommentSubject"/>
    <w:uiPriority w:val="99"/>
    <w:semiHidden/>
    <w:rsid w:val="00557A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5579">
      <w:bodyDiv w:val="1"/>
      <w:marLeft w:val="0"/>
      <w:marRight w:val="0"/>
      <w:marTop w:val="0"/>
      <w:marBottom w:val="0"/>
      <w:divBdr>
        <w:top w:val="none" w:sz="0" w:space="0" w:color="auto"/>
        <w:left w:val="none" w:sz="0" w:space="0" w:color="auto"/>
        <w:bottom w:val="none" w:sz="0" w:space="0" w:color="auto"/>
        <w:right w:val="none" w:sz="0" w:space="0" w:color="auto"/>
      </w:divBdr>
    </w:div>
    <w:div w:id="15791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16B38F-C0DA-4032-AE05-D696768F5CE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B0C977E-901B-4AF6-B30B-B246BE0C1808}">
      <dgm:prSet phldrT="[Text]"/>
      <dgm:spPr/>
      <dgm:t>
        <a:bodyPr/>
        <a:lstStyle/>
        <a:p>
          <a:r>
            <a:rPr lang="en-US"/>
            <a:t>First North Law Board</a:t>
          </a:r>
        </a:p>
      </dgm:t>
    </dgm:pt>
    <dgm:pt modelId="{5434A31D-CB40-4491-AD16-4586EAC99FC4}" type="parTrans" cxnId="{C7B37CA1-5B5F-42AB-9AE8-7DBFEC947D11}">
      <dgm:prSet/>
      <dgm:spPr/>
      <dgm:t>
        <a:bodyPr/>
        <a:lstStyle/>
        <a:p>
          <a:endParaRPr lang="en-US"/>
        </a:p>
      </dgm:t>
    </dgm:pt>
    <dgm:pt modelId="{42DA8DBE-5FD7-4215-B5C3-95B7F7C2EA88}" type="sibTrans" cxnId="{C7B37CA1-5B5F-42AB-9AE8-7DBFEC947D11}">
      <dgm:prSet/>
      <dgm:spPr/>
      <dgm:t>
        <a:bodyPr/>
        <a:lstStyle/>
        <a:p>
          <a:endParaRPr lang="en-US"/>
        </a:p>
      </dgm:t>
    </dgm:pt>
    <dgm:pt modelId="{12E2D19E-F59E-463E-973D-D583AE75F5A2}">
      <dgm:prSet phldrT="[Text]"/>
      <dgm:spPr/>
      <dgm:t>
        <a:bodyPr/>
        <a:lstStyle/>
        <a:p>
          <a:r>
            <a:rPr lang="en-US"/>
            <a:t>Senior Lawyer</a:t>
          </a:r>
        </a:p>
      </dgm:t>
    </dgm:pt>
    <dgm:pt modelId="{7FA34BAE-70E1-48A6-AF67-0929EC4A49E1}" type="parTrans" cxnId="{67E6956C-8342-4BC5-B499-17BBB74F46DA}">
      <dgm:prSet/>
      <dgm:spPr/>
      <dgm:t>
        <a:bodyPr/>
        <a:lstStyle/>
        <a:p>
          <a:endParaRPr lang="en-US"/>
        </a:p>
      </dgm:t>
    </dgm:pt>
    <dgm:pt modelId="{7315654E-2B89-492C-9897-EE38F32B538C}" type="sibTrans" cxnId="{67E6956C-8342-4BC5-B499-17BBB74F46DA}">
      <dgm:prSet/>
      <dgm:spPr/>
      <dgm:t>
        <a:bodyPr/>
        <a:lstStyle/>
        <a:p>
          <a:endParaRPr lang="en-US"/>
        </a:p>
      </dgm:t>
    </dgm:pt>
    <dgm:pt modelId="{BDC0EEBF-40BB-47EE-AA22-8DE8F9D9BBA6}">
      <dgm:prSet/>
      <dgm:spPr/>
      <dgm:t>
        <a:bodyPr/>
        <a:lstStyle/>
        <a:p>
          <a:r>
            <a:rPr lang="en-US"/>
            <a:t>Matrix Management of Paralegal employees</a:t>
          </a:r>
        </a:p>
      </dgm:t>
    </dgm:pt>
    <dgm:pt modelId="{D346F572-1E35-4DFB-9FE3-D81EB11CF58A}" type="parTrans" cxnId="{305937ED-E0E7-49AD-8E3F-3E77A86AA2B0}">
      <dgm:prSet/>
      <dgm:spPr/>
      <dgm:t>
        <a:bodyPr/>
        <a:lstStyle/>
        <a:p>
          <a:endParaRPr lang="en-US"/>
        </a:p>
      </dgm:t>
    </dgm:pt>
    <dgm:pt modelId="{C010951E-E44B-45FC-97D3-703DD9EEBAFF}" type="sibTrans" cxnId="{305937ED-E0E7-49AD-8E3F-3E77A86AA2B0}">
      <dgm:prSet/>
      <dgm:spPr/>
      <dgm:t>
        <a:bodyPr/>
        <a:lstStyle/>
        <a:p>
          <a:endParaRPr lang="en-US"/>
        </a:p>
      </dgm:t>
    </dgm:pt>
    <dgm:pt modelId="{715729CC-0266-4C30-A33B-FD3875DE964E}" type="pres">
      <dgm:prSet presAssocID="{1716B38F-C0DA-4032-AE05-D696768F5CE8}" presName="hierChild1" presStyleCnt="0">
        <dgm:presLayoutVars>
          <dgm:orgChart val="1"/>
          <dgm:chPref val="1"/>
          <dgm:dir/>
          <dgm:animOne val="branch"/>
          <dgm:animLvl val="lvl"/>
          <dgm:resizeHandles/>
        </dgm:presLayoutVars>
      </dgm:prSet>
      <dgm:spPr/>
      <dgm:t>
        <a:bodyPr/>
        <a:lstStyle/>
        <a:p>
          <a:endParaRPr lang="en-US"/>
        </a:p>
      </dgm:t>
    </dgm:pt>
    <dgm:pt modelId="{DAF66807-E7D9-45D2-B3A5-D35FA582CD6D}" type="pres">
      <dgm:prSet presAssocID="{1B0C977E-901B-4AF6-B30B-B246BE0C1808}" presName="hierRoot1" presStyleCnt="0">
        <dgm:presLayoutVars>
          <dgm:hierBranch val="init"/>
        </dgm:presLayoutVars>
      </dgm:prSet>
      <dgm:spPr/>
    </dgm:pt>
    <dgm:pt modelId="{22E3FCA7-2D20-463A-9B01-83BECD91186D}" type="pres">
      <dgm:prSet presAssocID="{1B0C977E-901B-4AF6-B30B-B246BE0C1808}" presName="rootComposite1" presStyleCnt="0"/>
      <dgm:spPr/>
    </dgm:pt>
    <dgm:pt modelId="{6C161091-D29F-4FAB-A37D-55B4E239C80D}" type="pres">
      <dgm:prSet presAssocID="{1B0C977E-901B-4AF6-B30B-B246BE0C1808}" presName="rootText1" presStyleLbl="node0" presStyleIdx="0" presStyleCnt="1">
        <dgm:presLayoutVars>
          <dgm:chPref val="3"/>
        </dgm:presLayoutVars>
      </dgm:prSet>
      <dgm:spPr/>
      <dgm:t>
        <a:bodyPr/>
        <a:lstStyle/>
        <a:p>
          <a:endParaRPr lang="en-US"/>
        </a:p>
      </dgm:t>
    </dgm:pt>
    <dgm:pt modelId="{2C062A5A-0075-4809-B93C-2DA7D3F37EC6}" type="pres">
      <dgm:prSet presAssocID="{1B0C977E-901B-4AF6-B30B-B246BE0C1808}" presName="rootConnector1" presStyleLbl="node1" presStyleIdx="0" presStyleCnt="0"/>
      <dgm:spPr/>
      <dgm:t>
        <a:bodyPr/>
        <a:lstStyle/>
        <a:p>
          <a:endParaRPr lang="en-US"/>
        </a:p>
      </dgm:t>
    </dgm:pt>
    <dgm:pt modelId="{A6A24F73-4A4B-4344-BFF7-64473971B478}" type="pres">
      <dgm:prSet presAssocID="{1B0C977E-901B-4AF6-B30B-B246BE0C1808}" presName="hierChild2" presStyleCnt="0"/>
      <dgm:spPr/>
    </dgm:pt>
    <dgm:pt modelId="{CFD709DA-A390-40A3-9197-CD9B00DB5977}" type="pres">
      <dgm:prSet presAssocID="{7FA34BAE-70E1-48A6-AF67-0929EC4A49E1}" presName="Name37" presStyleLbl="parChTrans1D2" presStyleIdx="0" presStyleCnt="1"/>
      <dgm:spPr/>
      <dgm:t>
        <a:bodyPr/>
        <a:lstStyle/>
        <a:p>
          <a:endParaRPr lang="en-US"/>
        </a:p>
      </dgm:t>
    </dgm:pt>
    <dgm:pt modelId="{65E2BE58-9570-4571-9D6D-17F669E75799}" type="pres">
      <dgm:prSet presAssocID="{12E2D19E-F59E-463E-973D-D583AE75F5A2}" presName="hierRoot2" presStyleCnt="0">
        <dgm:presLayoutVars>
          <dgm:hierBranch/>
        </dgm:presLayoutVars>
      </dgm:prSet>
      <dgm:spPr/>
    </dgm:pt>
    <dgm:pt modelId="{E2247831-F53D-4F2D-BACF-B7A7069C24CF}" type="pres">
      <dgm:prSet presAssocID="{12E2D19E-F59E-463E-973D-D583AE75F5A2}" presName="rootComposite" presStyleCnt="0"/>
      <dgm:spPr/>
    </dgm:pt>
    <dgm:pt modelId="{8538E1C1-A388-440F-9D40-C6EAFFE1EAC8}" type="pres">
      <dgm:prSet presAssocID="{12E2D19E-F59E-463E-973D-D583AE75F5A2}" presName="rootText" presStyleLbl="node2" presStyleIdx="0" presStyleCnt="1">
        <dgm:presLayoutVars>
          <dgm:chPref val="3"/>
        </dgm:presLayoutVars>
      </dgm:prSet>
      <dgm:spPr/>
      <dgm:t>
        <a:bodyPr/>
        <a:lstStyle/>
        <a:p>
          <a:endParaRPr lang="en-US"/>
        </a:p>
      </dgm:t>
    </dgm:pt>
    <dgm:pt modelId="{DF48D3F8-6AAF-4621-9868-8B3058248644}" type="pres">
      <dgm:prSet presAssocID="{12E2D19E-F59E-463E-973D-D583AE75F5A2}" presName="rootConnector" presStyleLbl="node2" presStyleIdx="0" presStyleCnt="1"/>
      <dgm:spPr/>
      <dgm:t>
        <a:bodyPr/>
        <a:lstStyle/>
        <a:p>
          <a:endParaRPr lang="en-US"/>
        </a:p>
      </dgm:t>
    </dgm:pt>
    <dgm:pt modelId="{0DB0CC96-52E9-486C-A25C-3EA137295610}" type="pres">
      <dgm:prSet presAssocID="{12E2D19E-F59E-463E-973D-D583AE75F5A2}" presName="hierChild4" presStyleCnt="0"/>
      <dgm:spPr/>
    </dgm:pt>
    <dgm:pt modelId="{02CB84AA-44AE-44C3-9665-60A1CE918DB2}" type="pres">
      <dgm:prSet presAssocID="{D346F572-1E35-4DFB-9FE3-D81EB11CF58A}" presName="Name35" presStyleLbl="parChTrans1D3" presStyleIdx="0" presStyleCnt="1"/>
      <dgm:spPr/>
      <dgm:t>
        <a:bodyPr/>
        <a:lstStyle/>
        <a:p>
          <a:endParaRPr lang="en-US"/>
        </a:p>
      </dgm:t>
    </dgm:pt>
    <dgm:pt modelId="{09958519-D239-499F-B78E-DD23EEA18872}" type="pres">
      <dgm:prSet presAssocID="{BDC0EEBF-40BB-47EE-AA22-8DE8F9D9BBA6}" presName="hierRoot2" presStyleCnt="0">
        <dgm:presLayoutVars>
          <dgm:hierBranch val="init"/>
        </dgm:presLayoutVars>
      </dgm:prSet>
      <dgm:spPr/>
    </dgm:pt>
    <dgm:pt modelId="{E8656A53-0CD9-45E0-B088-858E708D283D}" type="pres">
      <dgm:prSet presAssocID="{BDC0EEBF-40BB-47EE-AA22-8DE8F9D9BBA6}" presName="rootComposite" presStyleCnt="0"/>
      <dgm:spPr/>
    </dgm:pt>
    <dgm:pt modelId="{EE76A211-BFF5-4C21-88AF-6D3CA8AC85AA}" type="pres">
      <dgm:prSet presAssocID="{BDC0EEBF-40BB-47EE-AA22-8DE8F9D9BBA6}" presName="rootText" presStyleLbl="node3" presStyleIdx="0" presStyleCnt="1">
        <dgm:presLayoutVars>
          <dgm:chPref val="3"/>
        </dgm:presLayoutVars>
      </dgm:prSet>
      <dgm:spPr/>
      <dgm:t>
        <a:bodyPr/>
        <a:lstStyle/>
        <a:p>
          <a:endParaRPr lang="en-US"/>
        </a:p>
      </dgm:t>
    </dgm:pt>
    <dgm:pt modelId="{90ECBF7B-A2B7-4C27-8652-EB8AAAAB80D1}" type="pres">
      <dgm:prSet presAssocID="{BDC0EEBF-40BB-47EE-AA22-8DE8F9D9BBA6}" presName="rootConnector" presStyleLbl="node3" presStyleIdx="0" presStyleCnt="1"/>
      <dgm:spPr/>
      <dgm:t>
        <a:bodyPr/>
        <a:lstStyle/>
        <a:p>
          <a:endParaRPr lang="en-US"/>
        </a:p>
      </dgm:t>
    </dgm:pt>
    <dgm:pt modelId="{DF62523E-6E7E-40F8-8073-D84E71D0C0A5}" type="pres">
      <dgm:prSet presAssocID="{BDC0EEBF-40BB-47EE-AA22-8DE8F9D9BBA6}" presName="hierChild4" presStyleCnt="0"/>
      <dgm:spPr/>
    </dgm:pt>
    <dgm:pt modelId="{E0EB93DA-F4C6-4138-AE59-53F10F986938}" type="pres">
      <dgm:prSet presAssocID="{BDC0EEBF-40BB-47EE-AA22-8DE8F9D9BBA6}" presName="hierChild5" presStyleCnt="0"/>
      <dgm:spPr/>
    </dgm:pt>
    <dgm:pt modelId="{470893F2-F7BF-43EF-A7A9-447B4B56365F}" type="pres">
      <dgm:prSet presAssocID="{12E2D19E-F59E-463E-973D-D583AE75F5A2}" presName="hierChild5" presStyleCnt="0"/>
      <dgm:spPr/>
    </dgm:pt>
    <dgm:pt modelId="{9EC2D6D9-D504-4EFE-97D3-A783C3AA7FCA}" type="pres">
      <dgm:prSet presAssocID="{1B0C977E-901B-4AF6-B30B-B246BE0C1808}" presName="hierChild3" presStyleCnt="0"/>
      <dgm:spPr/>
    </dgm:pt>
  </dgm:ptLst>
  <dgm:cxnLst>
    <dgm:cxn modelId="{D954A9C0-CFD0-4569-AE6E-AE14F6EB096D}" type="presOf" srcId="{D346F572-1E35-4DFB-9FE3-D81EB11CF58A}" destId="{02CB84AA-44AE-44C3-9665-60A1CE918DB2}" srcOrd="0" destOrd="0" presId="urn:microsoft.com/office/officeart/2005/8/layout/orgChart1"/>
    <dgm:cxn modelId="{C770A741-EE00-4B0B-A4D4-B3DC4A87DF90}" type="presOf" srcId="{BDC0EEBF-40BB-47EE-AA22-8DE8F9D9BBA6}" destId="{EE76A211-BFF5-4C21-88AF-6D3CA8AC85AA}" srcOrd="0" destOrd="0" presId="urn:microsoft.com/office/officeart/2005/8/layout/orgChart1"/>
    <dgm:cxn modelId="{F6C445FE-B493-4AEE-89C6-3F44EFD2C3D0}" type="presOf" srcId="{12E2D19E-F59E-463E-973D-D583AE75F5A2}" destId="{8538E1C1-A388-440F-9D40-C6EAFFE1EAC8}" srcOrd="0" destOrd="0" presId="urn:microsoft.com/office/officeart/2005/8/layout/orgChart1"/>
    <dgm:cxn modelId="{346A241F-2FDF-4A5F-A723-C44197B44B38}" type="presOf" srcId="{7FA34BAE-70E1-48A6-AF67-0929EC4A49E1}" destId="{CFD709DA-A390-40A3-9197-CD9B00DB5977}" srcOrd="0" destOrd="0" presId="urn:microsoft.com/office/officeart/2005/8/layout/orgChart1"/>
    <dgm:cxn modelId="{323A91FE-ED2B-418E-BEF4-C1982BB3B5FC}" type="presOf" srcId="{1B0C977E-901B-4AF6-B30B-B246BE0C1808}" destId="{6C161091-D29F-4FAB-A37D-55B4E239C80D}" srcOrd="0" destOrd="0" presId="urn:microsoft.com/office/officeart/2005/8/layout/orgChart1"/>
    <dgm:cxn modelId="{305937ED-E0E7-49AD-8E3F-3E77A86AA2B0}" srcId="{12E2D19E-F59E-463E-973D-D583AE75F5A2}" destId="{BDC0EEBF-40BB-47EE-AA22-8DE8F9D9BBA6}" srcOrd="0" destOrd="0" parTransId="{D346F572-1E35-4DFB-9FE3-D81EB11CF58A}" sibTransId="{C010951E-E44B-45FC-97D3-703DD9EEBAFF}"/>
    <dgm:cxn modelId="{1F768A98-AD79-419F-8A33-678C1B2B9604}" type="presOf" srcId="{BDC0EEBF-40BB-47EE-AA22-8DE8F9D9BBA6}" destId="{90ECBF7B-A2B7-4C27-8652-EB8AAAAB80D1}" srcOrd="1" destOrd="0" presId="urn:microsoft.com/office/officeart/2005/8/layout/orgChart1"/>
    <dgm:cxn modelId="{301971E3-D1DD-47D6-A825-1F1FC67D23DB}" type="presOf" srcId="{1B0C977E-901B-4AF6-B30B-B246BE0C1808}" destId="{2C062A5A-0075-4809-B93C-2DA7D3F37EC6}" srcOrd="1" destOrd="0" presId="urn:microsoft.com/office/officeart/2005/8/layout/orgChart1"/>
    <dgm:cxn modelId="{C7B37CA1-5B5F-42AB-9AE8-7DBFEC947D11}" srcId="{1716B38F-C0DA-4032-AE05-D696768F5CE8}" destId="{1B0C977E-901B-4AF6-B30B-B246BE0C1808}" srcOrd="0" destOrd="0" parTransId="{5434A31D-CB40-4491-AD16-4586EAC99FC4}" sibTransId="{42DA8DBE-5FD7-4215-B5C3-95B7F7C2EA88}"/>
    <dgm:cxn modelId="{6653D350-9C5E-4389-BCB3-50D0B7B7890B}" type="presOf" srcId="{12E2D19E-F59E-463E-973D-D583AE75F5A2}" destId="{DF48D3F8-6AAF-4621-9868-8B3058248644}" srcOrd="1" destOrd="0" presId="urn:microsoft.com/office/officeart/2005/8/layout/orgChart1"/>
    <dgm:cxn modelId="{67E6956C-8342-4BC5-B499-17BBB74F46DA}" srcId="{1B0C977E-901B-4AF6-B30B-B246BE0C1808}" destId="{12E2D19E-F59E-463E-973D-D583AE75F5A2}" srcOrd="0" destOrd="0" parTransId="{7FA34BAE-70E1-48A6-AF67-0929EC4A49E1}" sibTransId="{7315654E-2B89-492C-9897-EE38F32B538C}"/>
    <dgm:cxn modelId="{B9CE11D2-CE44-4673-83FF-BF2D21092A18}" type="presOf" srcId="{1716B38F-C0DA-4032-AE05-D696768F5CE8}" destId="{715729CC-0266-4C30-A33B-FD3875DE964E}" srcOrd="0" destOrd="0" presId="urn:microsoft.com/office/officeart/2005/8/layout/orgChart1"/>
    <dgm:cxn modelId="{95E516F2-D95F-406E-9FAE-50EEA53C01E4}" type="presParOf" srcId="{715729CC-0266-4C30-A33B-FD3875DE964E}" destId="{DAF66807-E7D9-45D2-B3A5-D35FA582CD6D}" srcOrd="0" destOrd="0" presId="urn:microsoft.com/office/officeart/2005/8/layout/orgChart1"/>
    <dgm:cxn modelId="{84E19CFE-899F-4309-BB46-3725E4695D36}" type="presParOf" srcId="{DAF66807-E7D9-45D2-B3A5-D35FA582CD6D}" destId="{22E3FCA7-2D20-463A-9B01-83BECD91186D}" srcOrd="0" destOrd="0" presId="urn:microsoft.com/office/officeart/2005/8/layout/orgChart1"/>
    <dgm:cxn modelId="{32C72348-13AF-4BAE-8B5E-8DAB8540E8B1}" type="presParOf" srcId="{22E3FCA7-2D20-463A-9B01-83BECD91186D}" destId="{6C161091-D29F-4FAB-A37D-55B4E239C80D}" srcOrd="0" destOrd="0" presId="urn:microsoft.com/office/officeart/2005/8/layout/orgChart1"/>
    <dgm:cxn modelId="{312183D0-CBE0-40E9-B644-ED752C2FE6C7}" type="presParOf" srcId="{22E3FCA7-2D20-463A-9B01-83BECD91186D}" destId="{2C062A5A-0075-4809-B93C-2DA7D3F37EC6}" srcOrd="1" destOrd="0" presId="urn:microsoft.com/office/officeart/2005/8/layout/orgChart1"/>
    <dgm:cxn modelId="{0269F351-8879-482F-8094-F15700808B13}" type="presParOf" srcId="{DAF66807-E7D9-45D2-B3A5-D35FA582CD6D}" destId="{A6A24F73-4A4B-4344-BFF7-64473971B478}" srcOrd="1" destOrd="0" presId="urn:microsoft.com/office/officeart/2005/8/layout/orgChart1"/>
    <dgm:cxn modelId="{9451B8A2-6365-4B05-92C3-39947B86AC4A}" type="presParOf" srcId="{A6A24F73-4A4B-4344-BFF7-64473971B478}" destId="{CFD709DA-A390-40A3-9197-CD9B00DB5977}" srcOrd="0" destOrd="0" presId="urn:microsoft.com/office/officeart/2005/8/layout/orgChart1"/>
    <dgm:cxn modelId="{EA354CD9-1C9A-4B64-AAE6-127FD2439584}" type="presParOf" srcId="{A6A24F73-4A4B-4344-BFF7-64473971B478}" destId="{65E2BE58-9570-4571-9D6D-17F669E75799}" srcOrd="1" destOrd="0" presId="urn:microsoft.com/office/officeart/2005/8/layout/orgChart1"/>
    <dgm:cxn modelId="{3054D25A-10FB-41E3-A90C-2EDFC05A56A5}" type="presParOf" srcId="{65E2BE58-9570-4571-9D6D-17F669E75799}" destId="{E2247831-F53D-4F2D-BACF-B7A7069C24CF}" srcOrd="0" destOrd="0" presId="urn:microsoft.com/office/officeart/2005/8/layout/orgChart1"/>
    <dgm:cxn modelId="{E374482F-8CAA-4C2F-8EF6-BE602E0D6975}" type="presParOf" srcId="{E2247831-F53D-4F2D-BACF-B7A7069C24CF}" destId="{8538E1C1-A388-440F-9D40-C6EAFFE1EAC8}" srcOrd="0" destOrd="0" presId="urn:microsoft.com/office/officeart/2005/8/layout/orgChart1"/>
    <dgm:cxn modelId="{99A6A776-BA8B-40F1-A016-EF0CB6A9013E}" type="presParOf" srcId="{E2247831-F53D-4F2D-BACF-B7A7069C24CF}" destId="{DF48D3F8-6AAF-4621-9868-8B3058248644}" srcOrd="1" destOrd="0" presId="urn:microsoft.com/office/officeart/2005/8/layout/orgChart1"/>
    <dgm:cxn modelId="{76A4B9BD-09A6-4576-811C-757C584E111D}" type="presParOf" srcId="{65E2BE58-9570-4571-9D6D-17F669E75799}" destId="{0DB0CC96-52E9-486C-A25C-3EA137295610}" srcOrd="1" destOrd="0" presId="urn:microsoft.com/office/officeart/2005/8/layout/orgChart1"/>
    <dgm:cxn modelId="{123200DA-95E9-4A11-B7E0-96124FB97EBF}" type="presParOf" srcId="{0DB0CC96-52E9-486C-A25C-3EA137295610}" destId="{02CB84AA-44AE-44C3-9665-60A1CE918DB2}" srcOrd="0" destOrd="0" presId="urn:microsoft.com/office/officeart/2005/8/layout/orgChart1"/>
    <dgm:cxn modelId="{5AC0824F-026F-45BC-ADC3-3CBE51102047}" type="presParOf" srcId="{0DB0CC96-52E9-486C-A25C-3EA137295610}" destId="{09958519-D239-499F-B78E-DD23EEA18872}" srcOrd="1" destOrd="0" presId="urn:microsoft.com/office/officeart/2005/8/layout/orgChart1"/>
    <dgm:cxn modelId="{1E69557F-8D4C-499F-8420-405FC7D6DA42}" type="presParOf" srcId="{09958519-D239-499F-B78E-DD23EEA18872}" destId="{E8656A53-0CD9-45E0-B088-858E708D283D}" srcOrd="0" destOrd="0" presId="urn:microsoft.com/office/officeart/2005/8/layout/orgChart1"/>
    <dgm:cxn modelId="{48CB632C-D9A0-4599-97BB-095191455130}" type="presParOf" srcId="{E8656A53-0CD9-45E0-B088-858E708D283D}" destId="{EE76A211-BFF5-4C21-88AF-6D3CA8AC85AA}" srcOrd="0" destOrd="0" presId="urn:microsoft.com/office/officeart/2005/8/layout/orgChart1"/>
    <dgm:cxn modelId="{532132D1-A492-476E-8C3C-FAB585D2EEBB}" type="presParOf" srcId="{E8656A53-0CD9-45E0-B088-858E708D283D}" destId="{90ECBF7B-A2B7-4C27-8652-EB8AAAAB80D1}" srcOrd="1" destOrd="0" presId="urn:microsoft.com/office/officeart/2005/8/layout/orgChart1"/>
    <dgm:cxn modelId="{22BEE1BD-F681-413D-A1C6-F1BEBF9F40DB}" type="presParOf" srcId="{09958519-D239-499F-B78E-DD23EEA18872}" destId="{DF62523E-6E7E-40F8-8073-D84E71D0C0A5}" srcOrd="1" destOrd="0" presId="urn:microsoft.com/office/officeart/2005/8/layout/orgChart1"/>
    <dgm:cxn modelId="{2BE77839-3D1F-450A-9209-784677C91FC1}" type="presParOf" srcId="{09958519-D239-499F-B78E-DD23EEA18872}" destId="{E0EB93DA-F4C6-4138-AE59-53F10F986938}" srcOrd="2" destOrd="0" presId="urn:microsoft.com/office/officeart/2005/8/layout/orgChart1"/>
    <dgm:cxn modelId="{0F608CA8-2FCE-43F2-9C22-D77C22061F32}" type="presParOf" srcId="{65E2BE58-9570-4571-9D6D-17F669E75799}" destId="{470893F2-F7BF-43EF-A7A9-447B4B56365F}" srcOrd="2" destOrd="0" presId="urn:microsoft.com/office/officeart/2005/8/layout/orgChart1"/>
    <dgm:cxn modelId="{F8C72441-666F-40CC-A99A-968382A5956B}" type="presParOf" srcId="{DAF66807-E7D9-45D2-B3A5-D35FA582CD6D}" destId="{9EC2D6D9-D504-4EFE-97D3-A783C3AA7FC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CB84AA-44AE-44C3-9665-60A1CE918DB2}">
      <dsp:nvSpPr>
        <dsp:cNvPr id="0" name=""/>
        <dsp:cNvSpPr/>
      </dsp:nvSpPr>
      <dsp:spPr>
        <a:xfrm>
          <a:off x="2117034" y="1748533"/>
          <a:ext cx="91440" cy="303266"/>
        </a:xfrm>
        <a:custGeom>
          <a:avLst/>
          <a:gdLst/>
          <a:ahLst/>
          <a:cxnLst/>
          <a:rect l="0" t="0" r="0" b="0"/>
          <a:pathLst>
            <a:path>
              <a:moveTo>
                <a:pt x="45720" y="0"/>
              </a:moveTo>
              <a:lnTo>
                <a:pt x="45720" y="303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709DA-A390-40A3-9197-CD9B00DB5977}">
      <dsp:nvSpPr>
        <dsp:cNvPr id="0" name=""/>
        <dsp:cNvSpPr/>
      </dsp:nvSpPr>
      <dsp:spPr>
        <a:xfrm>
          <a:off x="2117034" y="723205"/>
          <a:ext cx="91440" cy="303266"/>
        </a:xfrm>
        <a:custGeom>
          <a:avLst/>
          <a:gdLst/>
          <a:ahLst/>
          <a:cxnLst/>
          <a:rect l="0" t="0" r="0" b="0"/>
          <a:pathLst>
            <a:path>
              <a:moveTo>
                <a:pt x="45720" y="0"/>
              </a:moveTo>
              <a:lnTo>
                <a:pt x="45720" y="303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161091-D29F-4FAB-A37D-55B4E239C80D}">
      <dsp:nvSpPr>
        <dsp:cNvPr id="0" name=""/>
        <dsp:cNvSpPr/>
      </dsp:nvSpPr>
      <dsp:spPr>
        <a:xfrm>
          <a:off x="1440692" y="1142"/>
          <a:ext cx="1444124" cy="722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First North Law Board</a:t>
          </a:r>
        </a:p>
      </dsp:txBody>
      <dsp:txXfrm>
        <a:off x="1440692" y="1142"/>
        <a:ext cx="1444124" cy="722062"/>
      </dsp:txXfrm>
    </dsp:sp>
    <dsp:sp modelId="{8538E1C1-A388-440F-9D40-C6EAFFE1EAC8}">
      <dsp:nvSpPr>
        <dsp:cNvPr id="0" name=""/>
        <dsp:cNvSpPr/>
      </dsp:nvSpPr>
      <dsp:spPr>
        <a:xfrm>
          <a:off x="1440692" y="1026471"/>
          <a:ext cx="1444124" cy="722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Senior Lawyer</a:t>
          </a:r>
        </a:p>
      </dsp:txBody>
      <dsp:txXfrm>
        <a:off x="1440692" y="1026471"/>
        <a:ext cx="1444124" cy="722062"/>
      </dsp:txXfrm>
    </dsp:sp>
    <dsp:sp modelId="{EE76A211-BFF5-4C21-88AF-6D3CA8AC85AA}">
      <dsp:nvSpPr>
        <dsp:cNvPr id="0" name=""/>
        <dsp:cNvSpPr/>
      </dsp:nvSpPr>
      <dsp:spPr>
        <a:xfrm>
          <a:off x="1440692" y="2051799"/>
          <a:ext cx="1444124" cy="722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Matrix Management of Paralegal employees</a:t>
          </a:r>
        </a:p>
      </dsp:txBody>
      <dsp:txXfrm>
        <a:off x="1440692" y="2051799"/>
        <a:ext cx="1444124" cy="7220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4180A"/>
    <w:rsid w:val="001D6064"/>
    <w:rsid w:val="00345DDC"/>
    <w:rsid w:val="00707091"/>
    <w:rsid w:val="0083552E"/>
    <w:rsid w:val="008C4B84"/>
    <w:rsid w:val="009C54FE"/>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2CCADD12AFB74CF887FF43D72B78B3E8">
    <w:name w:val="2CCADD12AFB74CF887FF43D72B78B3E8"/>
    <w:rsid w:val="009C54FE"/>
  </w:style>
  <w:style w:type="paragraph" w:customStyle="1" w:styleId="D4EF63D25E344C218DD1B557F3C7D07A">
    <w:name w:val="D4EF63D25E344C218DD1B557F3C7D07A"/>
    <w:rsid w:val="009C5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2A05-1814-4CEC-9BC8-97052E84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Tracy Haslop</cp:lastModifiedBy>
  <cp:revision>2</cp:revision>
  <dcterms:created xsi:type="dcterms:W3CDTF">2022-07-13T14:08:00Z</dcterms:created>
  <dcterms:modified xsi:type="dcterms:W3CDTF">2022-07-13T14:08:00Z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2022-03-10T16:52:59Z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a42c924b-9143-4db6-acf0-00001762be97</vt:lpwstr>
  </property>
  <property fmtid="{D5CDD505-2E9C-101B-9397-08002B2CF9AE}" pid="8" name="MSIP_Label_13f27b87-3675-4fb5-85ad-fce3efd3a6b0_ContentBits">
    <vt:lpwstr>2</vt:lpwstr>
  </property>
</Properties>
</file>