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9C29A3" w:rsidTr="00DC25F8">
        <w:trPr>
          <w:cantSplit/>
          <w:trHeight w:val="397"/>
        </w:trPr>
        <w:tc>
          <w:tcPr>
            <w:tcW w:w="10456" w:type="dxa"/>
            <w:gridSpan w:val="2"/>
            <w:shd w:val="clear" w:color="auto" w:fill="4F81BD" w:themeFill="accent1"/>
            <w:vAlign w:val="center"/>
          </w:tcPr>
          <w:p w:rsidR="00F3142C" w:rsidRPr="00CF60D0" w:rsidRDefault="00AA202B" w:rsidP="00843BA6">
            <w:pPr>
              <w:rPr>
                <w:rFonts w:ascii="Arial" w:hAnsi="Arial" w:cs="Arial"/>
                <w:color w:val="4F81BD" w:themeColor="accent1"/>
                <w:sz w:val="32"/>
                <w:szCs w:val="32"/>
              </w:rPr>
            </w:pPr>
            <w:bookmarkStart w:id="0" w:name="_GoBack"/>
            <w:bookmarkEnd w:id="0"/>
            <w:r>
              <w:rPr>
                <w:rFonts w:ascii="Arial" w:hAnsi="Arial" w:cs="Arial"/>
                <w:color w:val="FFFFFF" w:themeColor="background1"/>
                <w:sz w:val="32"/>
                <w:szCs w:val="32"/>
              </w:rPr>
              <w:t>Service and job specific context statement</w:t>
            </w:r>
          </w:p>
        </w:tc>
      </w:tr>
      <w:tr w:rsidR="00843BA6" w:rsidTr="00DC25F8">
        <w:trPr>
          <w:cantSplit/>
          <w:trHeight w:val="397"/>
        </w:trPr>
        <w:tc>
          <w:tcPr>
            <w:tcW w:w="2235" w:type="dxa"/>
            <w:vAlign w:val="center"/>
          </w:tcPr>
          <w:p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21" w:type="dxa"/>
            <w:vAlign w:val="center"/>
          </w:tcPr>
          <w:p w:rsidR="00843BA6" w:rsidRPr="00BA7381" w:rsidRDefault="00D02BA3"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F364B">
                  <w:rPr>
                    <w:rFonts w:ascii="Arial" w:eastAsia="Times New Roman" w:hAnsi="Arial" w:cs="Times New Roman"/>
                    <w:lang w:eastAsia="en-GB"/>
                  </w:rPr>
                  <w:t>Health and Adult Services</w:t>
                </w:r>
              </w:sdtContent>
            </w:sdt>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843BA6" w:rsidRPr="00BA7381" w:rsidRDefault="0074635F" w:rsidP="00936964">
            <w:pPr>
              <w:rPr>
                <w:rFonts w:ascii="Arial" w:hAnsi="Arial" w:cs="Arial"/>
              </w:rPr>
            </w:pPr>
            <w:r>
              <w:rPr>
                <w:rFonts w:ascii="Arial" w:hAnsi="Arial" w:cs="Arial"/>
              </w:rPr>
              <w:t>Mental Health</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221" w:type="dxa"/>
            <w:vAlign w:val="center"/>
          </w:tcPr>
          <w:p w:rsidR="00843BA6" w:rsidRPr="00764E7A" w:rsidRDefault="008F364B" w:rsidP="000B33FB">
            <w:pPr>
              <w:rPr>
                <w:rFonts w:ascii="Arial" w:hAnsi="Arial" w:cs="Arial"/>
              </w:rPr>
            </w:pPr>
            <w:r w:rsidRPr="00764E7A">
              <w:rPr>
                <w:rFonts w:ascii="Arial" w:hAnsi="Arial" w:cs="Arial"/>
              </w:rPr>
              <w:t>So</w:t>
            </w:r>
            <w:r w:rsidR="0074635F">
              <w:rPr>
                <w:rFonts w:ascii="Arial" w:hAnsi="Arial" w:cs="Arial"/>
              </w:rPr>
              <w:t xml:space="preserve">cial Worker/Social Care Assessor – Mental Health </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rsidR="00843BA6" w:rsidRPr="00BA7381" w:rsidRDefault="00D44698" w:rsidP="00843BA6">
            <w:pPr>
              <w:rPr>
                <w:rFonts w:ascii="Arial" w:hAnsi="Arial" w:cs="Arial"/>
              </w:rPr>
            </w:pPr>
            <w:r>
              <w:rPr>
                <w:rFonts w:ascii="Arial" w:hAnsi="Arial" w:cs="Arial"/>
              </w:rPr>
              <w:t>J-K</w:t>
            </w:r>
          </w:p>
        </w:tc>
      </w:tr>
      <w:tr w:rsidR="000B33FB" w:rsidTr="00DC25F8">
        <w:trPr>
          <w:cantSplit/>
          <w:trHeight w:val="397"/>
        </w:trPr>
        <w:tc>
          <w:tcPr>
            <w:tcW w:w="2235" w:type="dxa"/>
            <w:vAlign w:val="center"/>
          </w:tcPr>
          <w:p w:rsidR="000B33FB" w:rsidRDefault="000B33FB" w:rsidP="00843BA6">
            <w:pPr>
              <w:rPr>
                <w:rFonts w:ascii="Arial" w:hAnsi="Arial" w:cs="Arial"/>
                <w:b/>
                <w:sz w:val="24"/>
                <w:szCs w:val="24"/>
              </w:rPr>
            </w:pPr>
            <w:r>
              <w:rPr>
                <w:rFonts w:ascii="Arial" w:hAnsi="Arial" w:cs="Arial"/>
                <w:b/>
                <w:sz w:val="24"/>
                <w:szCs w:val="24"/>
              </w:rPr>
              <w:t>Responsible to:</w:t>
            </w:r>
          </w:p>
        </w:tc>
        <w:tc>
          <w:tcPr>
            <w:tcW w:w="8221" w:type="dxa"/>
            <w:vAlign w:val="center"/>
          </w:tcPr>
          <w:p w:rsidR="000B33FB" w:rsidRPr="00BA7381" w:rsidRDefault="00DA7C7A" w:rsidP="00BA7381">
            <w:pPr>
              <w:rPr>
                <w:rFonts w:ascii="Arial" w:hAnsi="Arial" w:cs="Arial"/>
              </w:rPr>
            </w:pPr>
            <w:r>
              <w:rPr>
                <w:rFonts w:ascii="Arial" w:hAnsi="Arial" w:cs="Arial"/>
              </w:rPr>
              <w:t>Team Manager</w:t>
            </w:r>
            <w:r w:rsidR="0074635F">
              <w:rPr>
                <w:rFonts w:ascii="Arial" w:hAnsi="Arial" w:cs="Arial"/>
              </w:rPr>
              <w:t xml:space="preserve"> – Mental Health</w:t>
            </w:r>
          </w:p>
        </w:tc>
      </w:tr>
      <w:tr w:rsidR="000B33FB" w:rsidTr="00DC25F8">
        <w:trPr>
          <w:cantSplit/>
          <w:trHeight w:val="397"/>
        </w:trPr>
        <w:tc>
          <w:tcPr>
            <w:tcW w:w="2235" w:type="dxa"/>
            <w:vAlign w:val="center"/>
          </w:tcPr>
          <w:p w:rsidR="000B33FB" w:rsidRDefault="00936964" w:rsidP="00843BA6">
            <w:pPr>
              <w:rPr>
                <w:rFonts w:ascii="Arial" w:hAnsi="Arial" w:cs="Arial"/>
                <w:b/>
                <w:sz w:val="24"/>
                <w:szCs w:val="24"/>
              </w:rPr>
            </w:pPr>
            <w:r>
              <w:rPr>
                <w:rFonts w:ascii="Arial" w:hAnsi="Arial" w:cs="Arial"/>
                <w:b/>
                <w:sz w:val="24"/>
                <w:szCs w:val="24"/>
              </w:rPr>
              <w:t>Staff managed:</w:t>
            </w:r>
          </w:p>
        </w:tc>
        <w:tc>
          <w:tcPr>
            <w:tcW w:w="8221" w:type="dxa"/>
            <w:vAlign w:val="center"/>
          </w:tcPr>
          <w:p w:rsidR="000B33FB" w:rsidRPr="00BA7381" w:rsidRDefault="00D02BA3"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8F364B">
                  <w:rPr>
                    <w:rFonts w:ascii="Arial" w:eastAsia="Times New Roman" w:hAnsi="Arial" w:cs="Times New Roman"/>
                    <w:lang w:eastAsia="en-GB"/>
                  </w:rPr>
                  <w:t>None</w:t>
                </w:r>
              </w:sdtContent>
            </w:sdt>
          </w:p>
        </w:tc>
      </w:tr>
      <w:tr w:rsidR="00DC25F8" w:rsidTr="00DC25F8">
        <w:trPr>
          <w:cantSplit/>
          <w:trHeight w:val="397"/>
        </w:trPr>
        <w:tc>
          <w:tcPr>
            <w:tcW w:w="2235" w:type="dxa"/>
            <w:vAlign w:val="center"/>
          </w:tcPr>
          <w:p w:rsidR="00DC25F8" w:rsidRDefault="00DC25F8" w:rsidP="00843BA6">
            <w:pPr>
              <w:rPr>
                <w:rFonts w:ascii="Arial" w:hAnsi="Arial" w:cs="Arial"/>
                <w:b/>
                <w:sz w:val="24"/>
                <w:szCs w:val="24"/>
              </w:rPr>
            </w:pPr>
            <w:r>
              <w:rPr>
                <w:rFonts w:ascii="Arial" w:hAnsi="Arial" w:cs="Arial"/>
                <w:b/>
                <w:sz w:val="24"/>
                <w:szCs w:val="24"/>
              </w:rPr>
              <w:t>Date of issue:</w:t>
            </w:r>
          </w:p>
        </w:tc>
        <w:tc>
          <w:tcPr>
            <w:tcW w:w="8221" w:type="dxa"/>
            <w:vAlign w:val="center"/>
          </w:tcPr>
          <w:p w:rsidR="00DC25F8" w:rsidRPr="00604527" w:rsidRDefault="00D44698" w:rsidP="00843BA6">
            <w:pPr>
              <w:rPr>
                <w:rFonts w:ascii="Arial" w:hAnsi="Arial" w:cs="Arial"/>
                <w:color w:val="FF0000"/>
              </w:rPr>
            </w:pPr>
            <w:r>
              <w:rPr>
                <w:rFonts w:ascii="Arial" w:hAnsi="Arial" w:cs="Arial"/>
              </w:rPr>
              <w:t>April 2019</w:t>
            </w:r>
          </w:p>
        </w:tc>
      </w:tr>
      <w:tr w:rsidR="00DC25F8" w:rsidTr="00DC25F8">
        <w:trPr>
          <w:cantSplit/>
          <w:trHeight w:val="397"/>
        </w:trPr>
        <w:tc>
          <w:tcPr>
            <w:tcW w:w="2235" w:type="dxa"/>
            <w:vAlign w:val="center"/>
          </w:tcPr>
          <w:p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A175BB" w:rsidRDefault="008F364B" w:rsidP="00843BA6">
                <w:pPr>
                  <w:rPr>
                    <w:rFonts w:ascii="Arial" w:hAnsi="Arial" w:cs="Arial"/>
                    <w:b/>
                  </w:rPr>
                </w:pPr>
                <w:r>
                  <w:rPr>
                    <w:rFonts w:ascii="Arial" w:eastAsia="Times New Roman" w:hAnsi="Arial" w:cs="Times New Roman"/>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A202B" w:rsidTr="00E1315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rsidRPr="00E1315D" w:rsidTr="00E131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74635F" w:rsidRPr="00D63EA9" w:rsidRDefault="00826C11" w:rsidP="0074635F">
            <w:pPr>
              <w:autoSpaceDE w:val="0"/>
              <w:autoSpaceDN w:val="0"/>
              <w:adjustRightInd w:val="0"/>
              <w:rPr>
                <w:rFonts w:ascii="Arial" w:hAnsi="Arial" w:cs="Arial"/>
                <w:b w:val="0"/>
                <w:sz w:val="20"/>
                <w:szCs w:val="20"/>
              </w:rPr>
            </w:pPr>
            <w:r w:rsidRPr="00D63EA9">
              <w:rPr>
                <w:rFonts w:ascii="Arial" w:hAnsi="Arial" w:cs="Arial"/>
                <w:b w:val="0"/>
                <w:sz w:val="20"/>
                <w:szCs w:val="20"/>
              </w:rPr>
              <w:t>NYCC</w:t>
            </w:r>
            <w:r w:rsidR="0074635F" w:rsidRPr="00D63EA9">
              <w:rPr>
                <w:rFonts w:ascii="Arial" w:hAnsi="Arial" w:cs="Arial"/>
                <w:b w:val="0"/>
                <w:sz w:val="20"/>
                <w:szCs w:val="20"/>
              </w:rPr>
              <w:t xml:space="preserve"> works jointly with NHS Mental Health Foundation Trusts to deliver Community Mental Health Services to working age adults. The services provide</w:t>
            </w:r>
            <w:r w:rsidR="00E1315D" w:rsidRPr="00D63EA9">
              <w:rPr>
                <w:rFonts w:ascii="Arial" w:hAnsi="Arial" w:cs="Arial"/>
                <w:b w:val="0"/>
                <w:sz w:val="20"/>
                <w:szCs w:val="20"/>
              </w:rPr>
              <w:t>d</w:t>
            </w:r>
            <w:r w:rsidR="0074635F" w:rsidRPr="00D63EA9">
              <w:rPr>
                <w:rFonts w:ascii="Arial" w:hAnsi="Arial" w:cs="Arial"/>
                <w:b w:val="0"/>
                <w:sz w:val="20"/>
                <w:szCs w:val="20"/>
              </w:rPr>
              <w:t xml:space="preserve"> are delivered through Community Mental Health Teams </w:t>
            </w:r>
            <w:r w:rsidR="009244FB">
              <w:rPr>
                <w:rFonts w:ascii="Arial" w:hAnsi="Arial" w:cs="Arial"/>
                <w:b w:val="0"/>
                <w:sz w:val="20"/>
                <w:szCs w:val="20"/>
              </w:rPr>
              <w:t xml:space="preserve">and </w:t>
            </w:r>
            <w:r w:rsidR="0074635F" w:rsidRPr="00D63EA9">
              <w:rPr>
                <w:rFonts w:ascii="Arial" w:hAnsi="Arial" w:cs="Arial"/>
                <w:b w:val="0"/>
                <w:sz w:val="20"/>
                <w:szCs w:val="20"/>
              </w:rPr>
              <w:t>also other clinical teams. These include statutory Mental Capacity Act assessments by Approved Mental Health Professionals, statutory Care Act assessments and care planning, recovery support, carer’s assessments and assistance with employment.  These services work together to deliver a joint, resilient  and responsive Adult Community Mental Health Service across North Yorkshire which is supportive of the North Yorkshire Health &amp; Wellbeing Board Mental Health 2015-2020 strategy “Hope, Control &amp; Choice”  vision:</w:t>
            </w:r>
          </w:p>
          <w:p w:rsidR="0074635F" w:rsidRPr="00D63EA9" w:rsidRDefault="0074635F" w:rsidP="0074635F">
            <w:pPr>
              <w:autoSpaceDE w:val="0"/>
              <w:autoSpaceDN w:val="0"/>
              <w:adjustRightInd w:val="0"/>
              <w:rPr>
                <w:rFonts w:ascii="Arial" w:hAnsi="Arial" w:cs="Arial"/>
                <w:b w:val="0"/>
                <w:sz w:val="20"/>
                <w:szCs w:val="20"/>
              </w:rPr>
            </w:pPr>
          </w:p>
          <w:p w:rsidR="0074635F" w:rsidRPr="00D63EA9" w:rsidRDefault="0074635F" w:rsidP="0074635F">
            <w:pPr>
              <w:rPr>
                <w:rFonts w:ascii="Arial" w:hAnsi="Arial" w:cs="Arial"/>
                <w:b w:val="0"/>
                <w:i/>
                <w:sz w:val="20"/>
                <w:szCs w:val="20"/>
              </w:rPr>
            </w:pPr>
            <w:r w:rsidRPr="00D63EA9">
              <w:rPr>
                <w:rFonts w:ascii="Arial" w:hAnsi="Arial" w:cs="Arial"/>
                <w:b w:val="0"/>
                <w:i/>
                <w:sz w:val="20"/>
                <w:szCs w:val="20"/>
              </w:rPr>
              <w:t>“We will work together to ensure the people of North Yorkshire have the resilience to enjoy the best possible mental health, and to live their lives to their full potential, whatever their age and background, supported by effective, integrated and accessible services across all sectors, designed in genuine partnership with the people who need to make use of them and those who care for them.”</w:t>
            </w:r>
          </w:p>
          <w:p w:rsidR="003710B2" w:rsidRPr="00D63EA9" w:rsidRDefault="003710B2" w:rsidP="008F364B">
            <w:pPr>
              <w:autoSpaceDE w:val="0"/>
              <w:autoSpaceDN w:val="0"/>
              <w:adjustRightInd w:val="0"/>
              <w:rPr>
                <w:rFonts w:cs="Arial"/>
                <w:b w:val="0"/>
                <w:color w:val="4F81BD" w:themeColor="accent1"/>
                <w:sz w:val="20"/>
                <w:szCs w:val="20"/>
              </w:rPr>
            </w:pPr>
          </w:p>
          <w:p w:rsidR="008F364B" w:rsidRPr="00D44698" w:rsidRDefault="00764E7A" w:rsidP="008F364B">
            <w:pPr>
              <w:tabs>
                <w:tab w:val="num" w:pos="464"/>
              </w:tabs>
              <w:autoSpaceDE w:val="0"/>
              <w:autoSpaceDN w:val="0"/>
              <w:adjustRightInd w:val="0"/>
              <w:rPr>
                <w:rFonts w:ascii="Arial" w:hAnsi="Arial" w:cs="Arial"/>
                <w:b w:val="0"/>
                <w:sz w:val="20"/>
                <w:szCs w:val="20"/>
              </w:rPr>
            </w:pPr>
            <w:r w:rsidRPr="00D44698">
              <w:rPr>
                <w:rFonts w:ascii="Arial" w:hAnsi="Arial" w:cs="Arial"/>
                <w:b w:val="0"/>
                <w:sz w:val="20"/>
                <w:szCs w:val="20"/>
              </w:rPr>
              <w:t>An e</w:t>
            </w:r>
            <w:r w:rsidR="008F364B" w:rsidRPr="00D44698">
              <w:rPr>
                <w:rFonts w:ascii="Arial" w:hAnsi="Arial" w:cs="Arial"/>
                <w:b w:val="0"/>
                <w:sz w:val="20"/>
                <w:szCs w:val="20"/>
              </w:rPr>
              <w:t>nhanced DBS</w:t>
            </w:r>
            <w:r w:rsidRPr="00D44698">
              <w:rPr>
                <w:rFonts w:ascii="Arial" w:hAnsi="Arial" w:cs="Arial"/>
                <w:b w:val="0"/>
                <w:sz w:val="20"/>
                <w:szCs w:val="20"/>
              </w:rPr>
              <w:t xml:space="preserve"> </w:t>
            </w:r>
            <w:r w:rsidR="00E1315D" w:rsidRPr="00D44698">
              <w:rPr>
                <w:rFonts w:ascii="Arial" w:hAnsi="Arial" w:cs="Arial"/>
                <w:b w:val="0"/>
                <w:sz w:val="20"/>
                <w:szCs w:val="20"/>
              </w:rPr>
              <w:t xml:space="preserve">clearance </w:t>
            </w:r>
            <w:r w:rsidRPr="00D44698">
              <w:rPr>
                <w:rFonts w:ascii="Arial" w:hAnsi="Arial" w:cs="Arial"/>
                <w:b w:val="0"/>
                <w:sz w:val="20"/>
                <w:szCs w:val="20"/>
              </w:rPr>
              <w:t>is required.</w:t>
            </w:r>
          </w:p>
          <w:p w:rsidR="0074635F" w:rsidRPr="00D44698" w:rsidRDefault="0074635F" w:rsidP="008F364B">
            <w:pPr>
              <w:tabs>
                <w:tab w:val="num" w:pos="464"/>
              </w:tabs>
              <w:autoSpaceDE w:val="0"/>
              <w:autoSpaceDN w:val="0"/>
              <w:adjustRightInd w:val="0"/>
              <w:rPr>
                <w:rFonts w:ascii="Arial" w:hAnsi="Arial" w:cs="Arial"/>
                <w:b w:val="0"/>
                <w:sz w:val="20"/>
                <w:szCs w:val="20"/>
              </w:rPr>
            </w:pPr>
          </w:p>
          <w:p w:rsidR="003D1145" w:rsidRPr="00D44698" w:rsidRDefault="00BA06D2" w:rsidP="00764E7A">
            <w:pPr>
              <w:tabs>
                <w:tab w:val="num" w:pos="464"/>
              </w:tabs>
              <w:autoSpaceDE w:val="0"/>
              <w:autoSpaceDN w:val="0"/>
              <w:adjustRightInd w:val="0"/>
              <w:rPr>
                <w:rFonts w:ascii="Arial" w:hAnsi="Arial" w:cs="Arial"/>
                <w:b w:val="0"/>
                <w:sz w:val="20"/>
                <w:szCs w:val="20"/>
              </w:rPr>
            </w:pPr>
            <w:r w:rsidRPr="00D44698">
              <w:rPr>
                <w:rFonts w:ascii="Arial" w:hAnsi="Arial" w:cs="Arial"/>
                <w:b w:val="0"/>
                <w:sz w:val="20"/>
                <w:szCs w:val="20"/>
              </w:rPr>
              <w:t>Registration with the Health Care Professionals Council (HCPC) is required.</w:t>
            </w:r>
            <w:r w:rsidR="006D0722" w:rsidRPr="00D44698">
              <w:rPr>
                <w:rFonts w:ascii="Arial" w:hAnsi="Arial" w:cs="Arial"/>
                <w:b w:val="0"/>
                <w:sz w:val="20"/>
                <w:szCs w:val="20"/>
              </w:rPr>
              <w:t xml:space="preserve">  </w:t>
            </w:r>
          </w:p>
          <w:p w:rsidR="003D1145" w:rsidRPr="00D44698" w:rsidRDefault="003D1145" w:rsidP="00764E7A">
            <w:pPr>
              <w:tabs>
                <w:tab w:val="num" w:pos="464"/>
              </w:tabs>
              <w:autoSpaceDE w:val="0"/>
              <w:autoSpaceDN w:val="0"/>
              <w:adjustRightInd w:val="0"/>
              <w:rPr>
                <w:rFonts w:ascii="Arial" w:hAnsi="Arial" w:cs="Arial"/>
                <w:b w:val="0"/>
                <w:sz w:val="20"/>
                <w:szCs w:val="20"/>
              </w:rPr>
            </w:pPr>
          </w:p>
          <w:p w:rsidR="00AA202B" w:rsidRPr="00D44698" w:rsidRDefault="006D0722" w:rsidP="00764E7A">
            <w:pPr>
              <w:tabs>
                <w:tab w:val="num" w:pos="464"/>
              </w:tabs>
              <w:autoSpaceDE w:val="0"/>
              <w:autoSpaceDN w:val="0"/>
              <w:adjustRightInd w:val="0"/>
              <w:rPr>
                <w:rFonts w:ascii="Arial" w:hAnsi="Arial" w:cs="Arial"/>
                <w:b w:val="0"/>
                <w:sz w:val="20"/>
                <w:szCs w:val="20"/>
              </w:rPr>
            </w:pPr>
            <w:r w:rsidRPr="00D44698">
              <w:rPr>
                <w:rFonts w:ascii="Arial" w:hAnsi="Arial" w:cs="Arial"/>
                <w:b w:val="0"/>
                <w:sz w:val="20"/>
                <w:szCs w:val="20"/>
              </w:rPr>
              <w:t>This role involves spoken communications so a confident use of English language is required.</w:t>
            </w:r>
          </w:p>
          <w:p w:rsidR="00F828DB" w:rsidRPr="00D44698" w:rsidRDefault="00F828DB" w:rsidP="00764E7A">
            <w:pPr>
              <w:tabs>
                <w:tab w:val="num" w:pos="464"/>
              </w:tabs>
              <w:autoSpaceDE w:val="0"/>
              <w:autoSpaceDN w:val="0"/>
              <w:adjustRightInd w:val="0"/>
              <w:rPr>
                <w:rFonts w:ascii="Arial" w:hAnsi="Arial" w:cs="Arial"/>
                <w:b w:val="0"/>
                <w:sz w:val="20"/>
                <w:szCs w:val="20"/>
              </w:rPr>
            </w:pPr>
          </w:p>
          <w:p w:rsidR="00F828DB" w:rsidRPr="00D63EA9" w:rsidRDefault="00F828DB" w:rsidP="00BF5CCA">
            <w:pPr>
              <w:tabs>
                <w:tab w:val="num" w:pos="464"/>
              </w:tabs>
              <w:autoSpaceDE w:val="0"/>
              <w:autoSpaceDN w:val="0"/>
              <w:adjustRightInd w:val="0"/>
              <w:rPr>
                <w:rFonts w:ascii="Arial" w:hAnsi="Arial" w:cs="Arial"/>
                <w:b w:val="0"/>
                <w:sz w:val="20"/>
                <w:szCs w:val="20"/>
              </w:rPr>
            </w:pPr>
            <w:r w:rsidRPr="00D44698">
              <w:rPr>
                <w:rFonts w:ascii="Arial" w:hAnsi="Arial" w:cs="Arial"/>
                <w:b w:val="0"/>
                <w:sz w:val="20"/>
                <w:szCs w:val="20"/>
              </w:rPr>
              <w:t xml:space="preserve">The service will operate a 7 day service, operational </w:t>
            </w:r>
            <w:r w:rsidR="00F03283" w:rsidRPr="00D44698">
              <w:rPr>
                <w:rFonts w:ascii="Arial" w:hAnsi="Arial" w:cs="Arial"/>
                <w:b w:val="0"/>
                <w:sz w:val="20"/>
                <w:szCs w:val="20"/>
              </w:rPr>
              <w:t xml:space="preserve">arrangements </w:t>
            </w:r>
            <w:r w:rsidRPr="00D44698">
              <w:rPr>
                <w:rFonts w:ascii="Arial" w:hAnsi="Arial" w:cs="Arial"/>
                <w:b w:val="0"/>
                <w:sz w:val="20"/>
                <w:szCs w:val="20"/>
              </w:rPr>
              <w:t>to be confirmed.</w:t>
            </w:r>
            <w:r>
              <w:rPr>
                <w:rFonts w:ascii="Arial" w:hAnsi="Arial" w:cs="Arial"/>
                <w:b w:val="0"/>
                <w:sz w:val="20"/>
                <w:szCs w:val="20"/>
              </w:rPr>
              <w:t xml:space="preserve"> </w:t>
            </w:r>
          </w:p>
        </w:tc>
      </w:tr>
      <w:tr w:rsidR="00AA202B" w:rsidTr="00E1315D">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D63EA9" w:rsidRDefault="00AA202B" w:rsidP="00E05D20">
            <w:pPr>
              <w:spacing w:line="276" w:lineRule="auto"/>
              <w:rPr>
                <w:rFonts w:ascii="Arial" w:hAnsi="Arial" w:cs="Arial"/>
                <w:b w:val="0"/>
                <w:sz w:val="24"/>
                <w:szCs w:val="24"/>
              </w:rPr>
            </w:pPr>
            <w:r w:rsidRPr="00D63EA9">
              <w:rPr>
                <w:rFonts w:ascii="Arial" w:hAnsi="Arial" w:cs="Arial"/>
                <w:b w:val="0"/>
                <w:color w:val="FFFFFF" w:themeColor="background1"/>
                <w:sz w:val="24"/>
                <w:szCs w:val="24"/>
              </w:rPr>
              <w:t>Job specifics</w:t>
            </w:r>
          </w:p>
        </w:tc>
      </w:tr>
      <w:tr w:rsidR="00AA202B" w:rsidTr="00E131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456F73" w:rsidRPr="00D63EA9" w:rsidRDefault="00456F73" w:rsidP="00E1315D">
            <w:pPr>
              <w:rPr>
                <w:rFonts w:ascii="Arial" w:hAnsi="Arial" w:cs="Arial"/>
                <w:b w:val="0"/>
                <w:sz w:val="20"/>
                <w:szCs w:val="20"/>
              </w:rPr>
            </w:pPr>
            <w:r w:rsidRPr="00D63EA9">
              <w:rPr>
                <w:rFonts w:ascii="Arial" w:hAnsi="Arial" w:cs="Arial"/>
                <w:b w:val="0"/>
                <w:sz w:val="20"/>
                <w:szCs w:val="20"/>
              </w:rPr>
              <w:t xml:space="preserve">NYCC may require you to undertake Approved Mental Health Professional (AMHP) training dependant on the needs of the service and your eligibility.  </w:t>
            </w:r>
          </w:p>
        </w:tc>
      </w:tr>
      <w:tr w:rsidR="00AA202B" w:rsidRPr="00156444" w:rsidTr="006D7A82">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D63EA9" w:rsidRDefault="00AA202B" w:rsidP="00E05D20">
            <w:pPr>
              <w:spacing w:line="276" w:lineRule="auto"/>
              <w:rPr>
                <w:rFonts w:ascii="Arial" w:hAnsi="Arial" w:cs="Arial"/>
                <w:b w:val="0"/>
                <w:sz w:val="24"/>
                <w:szCs w:val="24"/>
              </w:rPr>
            </w:pPr>
            <w:r w:rsidRPr="00D63EA9">
              <w:rPr>
                <w:rFonts w:ascii="Arial" w:hAnsi="Arial" w:cs="Arial"/>
                <w:b w:val="0"/>
                <w:color w:val="FFFFFF" w:themeColor="background1"/>
                <w:sz w:val="24"/>
                <w:szCs w:val="24"/>
              </w:rPr>
              <w:t>Career progression</w:t>
            </w:r>
          </w:p>
        </w:tc>
      </w:tr>
      <w:tr w:rsidR="00AA202B" w:rsidRPr="006D7A82" w:rsidTr="006D7A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D63EA9" w:rsidRPr="006D7A82" w:rsidRDefault="00D63EA9" w:rsidP="00D63EA9">
            <w:pPr>
              <w:rPr>
                <w:rFonts w:ascii="Arial" w:hAnsi="Arial" w:cs="Arial"/>
                <w:b w:val="0"/>
                <w:sz w:val="20"/>
                <w:szCs w:val="20"/>
              </w:rPr>
            </w:pPr>
            <w:r w:rsidRPr="006D7A82">
              <w:rPr>
                <w:rFonts w:ascii="Arial" w:hAnsi="Arial" w:cs="Arial"/>
                <w:b w:val="0"/>
                <w:sz w:val="20"/>
                <w:szCs w:val="20"/>
              </w:rPr>
              <w:t xml:space="preserve">There is a bar at the top of </w:t>
            </w:r>
            <w:r w:rsidR="00D44698">
              <w:rPr>
                <w:rFonts w:ascii="Arial" w:hAnsi="Arial" w:cs="Arial"/>
                <w:b w:val="0"/>
                <w:sz w:val="20"/>
                <w:szCs w:val="20"/>
              </w:rPr>
              <w:t>Grade J</w:t>
            </w:r>
            <w:r w:rsidRPr="006D7A82">
              <w:rPr>
                <w:rFonts w:ascii="Arial" w:hAnsi="Arial" w:cs="Arial"/>
                <w:b w:val="0"/>
                <w:sz w:val="20"/>
                <w:szCs w:val="20"/>
              </w:rPr>
              <w:t>.</w:t>
            </w:r>
          </w:p>
          <w:p w:rsidR="00D63EA9" w:rsidRPr="006D7A82" w:rsidRDefault="00D63EA9" w:rsidP="00D63EA9">
            <w:pPr>
              <w:rPr>
                <w:rFonts w:ascii="Arial" w:hAnsi="Arial" w:cs="Arial"/>
                <w:b w:val="0"/>
                <w:bCs w:val="0"/>
                <w:sz w:val="20"/>
                <w:szCs w:val="20"/>
              </w:rPr>
            </w:pPr>
            <w:r w:rsidRPr="006D7A82">
              <w:rPr>
                <w:rFonts w:ascii="Arial" w:hAnsi="Arial" w:cs="Arial"/>
                <w:b w:val="0"/>
                <w:sz w:val="20"/>
                <w:szCs w:val="20"/>
              </w:rPr>
              <w:t xml:space="preserve">Progression beyond the bar to </w:t>
            </w:r>
            <w:r w:rsidR="00D44698">
              <w:rPr>
                <w:rFonts w:ascii="Arial" w:hAnsi="Arial" w:cs="Arial"/>
                <w:b w:val="0"/>
                <w:sz w:val="20"/>
                <w:szCs w:val="20"/>
              </w:rPr>
              <w:t>Grade K</w:t>
            </w:r>
            <w:r w:rsidRPr="006D7A82">
              <w:rPr>
                <w:rFonts w:ascii="Arial" w:hAnsi="Arial" w:cs="Arial"/>
                <w:b w:val="0"/>
                <w:sz w:val="20"/>
                <w:szCs w:val="20"/>
              </w:rPr>
              <w:t xml:space="preserve"> is dependent upon 2 years post qualifying experience and that you have successfully completion of the Directorate’s progression process.</w:t>
            </w:r>
          </w:p>
          <w:p w:rsidR="00D63EA9" w:rsidRPr="006D7A82" w:rsidRDefault="00D63EA9" w:rsidP="00D63EA9">
            <w:pPr>
              <w:rPr>
                <w:rFonts w:ascii="Arial" w:hAnsi="Arial" w:cs="Arial"/>
                <w:b w:val="0"/>
                <w:bCs w:val="0"/>
                <w:sz w:val="20"/>
                <w:szCs w:val="20"/>
              </w:rPr>
            </w:pPr>
          </w:p>
          <w:p w:rsidR="00D63EA9" w:rsidRPr="006D7A82" w:rsidRDefault="00D63EA9" w:rsidP="00D63EA9">
            <w:pPr>
              <w:rPr>
                <w:rFonts w:ascii="Arial" w:hAnsi="Arial" w:cs="Arial"/>
                <w:b w:val="0"/>
                <w:bCs w:val="0"/>
                <w:sz w:val="20"/>
                <w:szCs w:val="20"/>
              </w:rPr>
            </w:pPr>
            <w:r w:rsidRPr="006D7A82">
              <w:rPr>
                <w:rFonts w:ascii="Arial" w:hAnsi="Arial" w:cs="Arial"/>
                <w:b w:val="0"/>
                <w:sz w:val="20"/>
                <w:szCs w:val="20"/>
              </w:rPr>
              <w:t>Newly Qualified Social Care Assessors (SCA)/</w:t>
            </w:r>
            <w:r w:rsidRPr="006D7A82">
              <w:rPr>
                <w:rFonts w:ascii="Arial" w:hAnsi="Arial" w:cs="Arial"/>
                <w:b w:val="0"/>
                <w:color w:val="1F497D"/>
                <w:sz w:val="20"/>
                <w:szCs w:val="20"/>
              </w:rPr>
              <w:t xml:space="preserve"> </w:t>
            </w:r>
            <w:r w:rsidRPr="006D7A82">
              <w:rPr>
                <w:rFonts w:ascii="Arial" w:hAnsi="Arial" w:cs="Arial"/>
                <w:b w:val="0"/>
                <w:sz w:val="20"/>
                <w:szCs w:val="20"/>
              </w:rPr>
              <w:t>Mental Health Social Workers (MHSW)</w:t>
            </w:r>
          </w:p>
          <w:p w:rsidR="00D63EA9" w:rsidRPr="006D7A82" w:rsidRDefault="00D63EA9" w:rsidP="00D63EA9">
            <w:pPr>
              <w:rPr>
                <w:rFonts w:ascii="Arial" w:hAnsi="Arial" w:cs="Arial"/>
                <w:b w:val="0"/>
                <w:bCs w:val="0"/>
                <w:sz w:val="20"/>
                <w:szCs w:val="20"/>
              </w:rPr>
            </w:pPr>
            <w:r w:rsidRPr="006D7A82">
              <w:rPr>
                <w:rFonts w:ascii="Arial" w:hAnsi="Arial" w:cs="Arial"/>
                <w:b w:val="0"/>
                <w:sz w:val="20"/>
                <w:szCs w:val="20"/>
              </w:rPr>
              <w:t xml:space="preserve">Year 1 newly qualified workers will be appointed to the bottom of </w:t>
            </w:r>
            <w:r w:rsidR="00D44698">
              <w:rPr>
                <w:rFonts w:ascii="Arial" w:hAnsi="Arial" w:cs="Arial"/>
                <w:b w:val="0"/>
                <w:sz w:val="20"/>
                <w:szCs w:val="20"/>
              </w:rPr>
              <w:t>Grade J</w:t>
            </w:r>
            <w:r w:rsidRPr="006D7A82">
              <w:rPr>
                <w:rFonts w:ascii="Arial" w:hAnsi="Arial" w:cs="Arial"/>
                <w:b w:val="0"/>
                <w:sz w:val="20"/>
                <w:szCs w:val="20"/>
              </w:rPr>
              <w:t xml:space="preserve"> and will be supported in their first full year of employment by reduced caseloads and enhanced supervision.</w:t>
            </w:r>
          </w:p>
          <w:p w:rsidR="00D63EA9" w:rsidRPr="006D7A82" w:rsidRDefault="00D63EA9" w:rsidP="00D63EA9">
            <w:pPr>
              <w:rPr>
                <w:rFonts w:ascii="Arial" w:hAnsi="Arial" w:cs="Arial"/>
                <w:b w:val="0"/>
                <w:bCs w:val="0"/>
                <w:sz w:val="20"/>
                <w:szCs w:val="20"/>
              </w:rPr>
            </w:pPr>
          </w:p>
          <w:p w:rsidR="00D63EA9" w:rsidRPr="006D7A82" w:rsidRDefault="00D63EA9" w:rsidP="00D63EA9">
            <w:pPr>
              <w:rPr>
                <w:rFonts w:ascii="Arial" w:hAnsi="Arial" w:cs="Arial"/>
                <w:b w:val="0"/>
                <w:bCs w:val="0"/>
                <w:sz w:val="20"/>
                <w:szCs w:val="20"/>
              </w:rPr>
            </w:pPr>
            <w:r w:rsidRPr="006D7A82">
              <w:rPr>
                <w:rFonts w:ascii="Arial" w:hAnsi="Arial" w:cs="Arial"/>
                <w:b w:val="0"/>
                <w:sz w:val="20"/>
                <w:szCs w:val="20"/>
              </w:rPr>
              <w:lastRenderedPageBreak/>
              <w:t>Year 2 onwards following this supported first year Social Care Assessors/ Mental Health Social Workers will train to act as Safeguarding Investigators in Year 2 and as Best Interest Assessors in Year 3.</w:t>
            </w:r>
            <w:r w:rsidRPr="006D7A82">
              <w:rPr>
                <w:rFonts w:ascii="Arial" w:hAnsi="Arial" w:cs="Arial"/>
                <w:b w:val="0"/>
                <w:color w:val="1F497D"/>
                <w:sz w:val="20"/>
                <w:szCs w:val="20"/>
              </w:rPr>
              <w:t xml:space="preserve">  </w:t>
            </w:r>
            <w:r w:rsidRPr="006D7A82">
              <w:rPr>
                <w:rFonts w:ascii="Arial" w:hAnsi="Arial" w:cs="Arial"/>
                <w:b w:val="0"/>
                <w:sz w:val="20"/>
                <w:szCs w:val="20"/>
              </w:rPr>
              <w:t xml:space="preserve">Having successfully completed this professional development pathway and having successfully completed a Portfolio they can move from pay </w:t>
            </w:r>
            <w:r w:rsidR="00D44698">
              <w:rPr>
                <w:rFonts w:ascii="Arial" w:hAnsi="Arial" w:cs="Arial"/>
                <w:b w:val="0"/>
                <w:sz w:val="20"/>
                <w:szCs w:val="20"/>
              </w:rPr>
              <w:t>Grade J</w:t>
            </w:r>
            <w:r w:rsidRPr="006D7A82">
              <w:rPr>
                <w:rFonts w:ascii="Arial" w:hAnsi="Arial" w:cs="Arial"/>
                <w:b w:val="0"/>
                <w:sz w:val="20"/>
                <w:szCs w:val="20"/>
              </w:rPr>
              <w:t xml:space="preserve"> to pay </w:t>
            </w:r>
            <w:r w:rsidR="00D44698">
              <w:rPr>
                <w:rFonts w:ascii="Arial" w:hAnsi="Arial" w:cs="Arial"/>
                <w:b w:val="0"/>
                <w:sz w:val="20"/>
                <w:szCs w:val="20"/>
              </w:rPr>
              <w:t>Grade K</w:t>
            </w:r>
            <w:r w:rsidRPr="006D7A82">
              <w:rPr>
                <w:rFonts w:ascii="Arial" w:hAnsi="Arial" w:cs="Arial"/>
                <w:b w:val="0"/>
                <w:sz w:val="20"/>
                <w:szCs w:val="20"/>
              </w:rPr>
              <w:t xml:space="preserve">. </w:t>
            </w:r>
          </w:p>
          <w:p w:rsidR="00D63EA9" w:rsidRPr="006D7A82" w:rsidRDefault="00D63EA9" w:rsidP="00D63EA9">
            <w:pPr>
              <w:rPr>
                <w:rFonts w:ascii="Arial" w:hAnsi="Arial" w:cs="Arial"/>
                <w:b w:val="0"/>
                <w:color w:val="1F497D"/>
                <w:u w:val="single"/>
              </w:rPr>
            </w:pPr>
          </w:p>
          <w:p w:rsidR="00D63EA9" w:rsidRPr="006D7A82" w:rsidRDefault="00D63EA9" w:rsidP="00D63EA9">
            <w:pPr>
              <w:rPr>
                <w:rFonts w:ascii="Arial" w:hAnsi="Arial" w:cs="Arial"/>
                <w:b w:val="0"/>
                <w:sz w:val="20"/>
                <w:szCs w:val="20"/>
                <w:u w:val="single"/>
              </w:rPr>
            </w:pPr>
            <w:r w:rsidRPr="006D7A82">
              <w:rPr>
                <w:rFonts w:ascii="Arial" w:hAnsi="Arial" w:cs="Arial"/>
                <w:b w:val="0"/>
                <w:sz w:val="20"/>
                <w:szCs w:val="20"/>
                <w:u w:val="single"/>
              </w:rPr>
              <w:t>The progression portfolio will consist of:</w:t>
            </w:r>
          </w:p>
          <w:p w:rsidR="00D63EA9" w:rsidRPr="006D7A82" w:rsidRDefault="00D63EA9" w:rsidP="00BF5CCA">
            <w:pPr>
              <w:pStyle w:val="ListParagraph"/>
              <w:ind w:left="284" w:hanging="284"/>
              <w:rPr>
                <w:rFonts w:ascii="Arial" w:hAnsi="Arial" w:cs="Arial"/>
                <w:b w:val="0"/>
                <w:bCs w:val="0"/>
                <w:sz w:val="20"/>
                <w:szCs w:val="20"/>
              </w:rPr>
            </w:pPr>
            <w:r w:rsidRPr="006D7A82">
              <w:rPr>
                <w:rFonts w:ascii="Arial" w:hAnsi="Arial" w:cs="Arial"/>
                <w:b w:val="0"/>
                <w:sz w:val="20"/>
                <w:szCs w:val="20"/>
              </w:rPr>
              <w:t></w:t>
            </w:r>
            <w:r w:rsidR="00BF5CCA">
              <w:rPr>
                <w:rFonts w:ascii="Arial" w:hAnsi="Arial" w:cs="Arial"/>
                <w:b w:val="0"/>
                <w:sz w:val="14"/>
                <w:szCs w:val="14"/>
              </w:rPr>
              <w:t>    </w:t>
            </w:r>
            <w:r w:rsidRPr="006D7A82">
              <w:rPr>
                <w:rFonts w:ascii="Arial" w:hAnsi="Arial" w:cs="Arial"/>
                <w:b w:val="0"/>
                <w:sz w:val="20"/>
                <w:szCs w:val="20"/>
              </w:rPr>
              <w:t xml:space="preserve">A 1000 word statement written by the worker reflecting on the first full year </w:t>
            </w:r>
            <w:r w:rsidR="00BF5CCA">
              <w:rPr>
                <w:rFonts w:ascii="Arial" w:hAnsi="Arial" w:cs="Arial"/>
                <w:b w:val="0"/>
                <w:sz w:val="20"/>
                <w:szCs w:val="20"/>
              </w:rPr>
              <w:t xml:space="preserve">of practice, signed by the Team </w:t>
            </w:r>
            <w:r w:rsidRPr="006D7A82">
              <w:rPr>
                <w:rFonts w:ascii="Arial" w:hAnsi="Arial" w:cs="Arial"/>
                <w:b w:val="0"/>
                <w:sz w:val="20"/>
                <w:szCs w:val="20"/>
              </w:rPr>
              <w:t>Manager to confirm that the worker’s competence and progress are satisfactory.</w:t>
            </w:r>
          </w:p>
          <w:p w:rsidR="00D63EA9" w:rsidRPr="006D7A82" w:rsidRDefault="00D63EA9" w:rsidP="00BF5CCA">
            <w:pPr>
              <w:pStyle w:val="ListParagraph"/>
              <w:ind w:left="284" w:hanging="284"/>
              <w:rPr>
                <w:rFonts w:ascii="Arial" w:hAnsi="Arial" w:cs="Arial"/>
                <w:b w:val="0"/>
                <w:bCs w:val="0"/>
                <w:sz w:val="20"/>
                <w:szCs w:val="20"/>
              </w:rPr>
            </w:pPr>
            <w:r w:rsidRPr="006D7A82">
              <w:rPr>
                <w:rFonts w:ascii="Arial" w:hAnsi="Arial" w:cs="Arial"/>
                <w:b w:val="0"/>
                <w:sz w:val="20"/>
                <w:szCs w:val="20"/>
              </w:rPr>
              <w:t></w:t>
            </w:r>
            <w:r w:rsidRPr="006D7A82">
              <w:rPr>
                <w:rFonts w:ascii="Arial" w:hAnsi="Arial" w:cs="Arial"/>
                <w:b w:val="0"/>
                <w:sz w:val="14"/>
                <w:szCs w:val="14"/>
              </w:rPr>
              <w:t>    </w:t>
            </w:r>
            <w:r w:rsidRPr="006D7A82">
              <w:rPr>
                <w:rFonts w:ascii="Arial" w:hAnsi="Arial" w:cs="Arial"/>
                <w:b w:val="0"/>
                <w:sz w:val="20"/>
                <w:szCs w:val="20"/>
              </w:rPr>
              <w:t>Evidence of having completed Safeguarding Investigators training.</w:t>
            </w:r>
          </w:p>
          <w:p w:rsidR="00D63EA9" w:rsidRPr="006D7A82" w:rsidRDefault="00D63EA9" w:rsidP="00BF5CCA">
            <w:pPr>
              <w:pStyle w:val="ListParagraph"/>
              <w:ind w:left="284" w:hanging="284"/>
              <w:rPr>
                <w:rFonts w:ascii="Arial" w:hAnsi="Arial" w:cs="Arial"/>
                <w:b w:val="0"/>
                <w:bCs w:val="0"/>
                <w:sz w:val="20"/>
                <w:szCs w:val="20"/>
              </w:rPr>
            </w:pPr>
            <w:r w:rsidRPr="006D7A82">
              <w:rPr>
                <w:rFonts w:ascii="Arial" w:hAnsi="Arial" w:cs="Arial"/>
                <w:b w:val="0"/>
                <w:sz w:val="20"/>
                <w:szCs w:val="20"/>
              </w:rPr>
              <w:t></w:t>
            </w:r>
            <w:r w:rsidRPr="006D7A82">
              <w:rPr>
                <w:rFonts w:ascii="Arial" w:hAnsi="Arial" w:cs="Arial"/>
                <w:b w:val="0"/>
                <w:sz w:val="14"/>
                <w:szCs w:val="14"/>
              </w:rPr>
              <w:t>    </w:t>
            </w:r>
            <w:r w:rsidRPr="006D7A82">
              <w:rPr>
                <w:rFonts w:ascii="Arial" w:hAnsi="Arial" w:cs="Arial"/>
                <w:b w:val="0"/>
                <w:sz w:val="20"/>
                <w:szCs w:val="20"/>
              </w:rPr>
              <w:t>A 1000 word statement written by the worker reflecting on the second full year of practice, to include references to Safeguarding Investigations undertaken or contributed to, signed by the Team Manager to confirm that the worker’s competence and progress are satisfactory.</w:t>
            </w:r>
          </w:p>
          <w:p w:rsidR="00D63EA9" w:rsidRPr="006D7A82" w:rsidRDefault="00D63EA9" w:rsidP="00BF5CCA">
            <w:pPr>
              <w:pStyle w:val="ListParagraph"/>
              <w:ind w:left="284" w:hanging="284"/>
              <w:rPr>
                <w:rFonts w:ascii="Arial" w:hAnsi="Arial" w:cs="Arial"/>
                <w:b w:val="0"/>
                <w:bCs w:val="0"/>
                <w:sz w:val="20"/>
                <w:szCs w:val="20"/>
              </w:rPr>
            </w:pPr>
            <w:r w:rsidRPr="006D7A82">
              <w:rPr>
                <w:rFonts w:ascii="Arial" w:hAnsi="Arial" w:cs="Arial"/>
                <w:b w:val="0"/>
                <w:sz w:val="20"/>
                <w:szCs w:val="20"/>
              </w:rPr>
              <w:t></w:t>
            </w:r>
            <w:r w:rsidRPr="006D7A82">
              <w:rPr>
                <w:rFonts w:ascii="Arial" w:hAnsi="Arial" w:cs="Arial"/>
                <w:b w:val="0"/>
                <w:sz w:val="14"/>
                <w:szCs w:val="14"/>
              </w:rPr>
              <w:t>    </w:t>
            </w:r>
            <w:r w:rsidRPr="006D7A82">
              <w:rPr>
                <w:rFonts w:ascii="Arial" w:hAnsi="Arial" w:cs="Arial"/>
                <w:b w:val="0"/>
                <w:sz w:val="20"/>
                <w:szCs w:val="20"/>
              </w:rPr>
              <w:t>Evidence of having successfully completed Best Interest Assessor training.</w:t>
            </w:r>
          </w:p>
          <w:p w:rsidR="00D63EA9" w:rsidRPr="006D7A82" w:rsidRDefault="00D63EA9" w:rsidP="00BF5CCA">
            <w:pPr>
              <w:pStyle w:val="ListParagraph"/>
              <w:ind w:left="284" w:hanging="284"/>
              <w:rPr>
                <w:rFonts w:ascii="Arial" w:hAnsi="Arial" w:cs="Arial"/>
                <w:b w:val="0"/>
                <w:bCs w:val="0"/>
                <w:sz w:val="20"/>
                <w:szCs w:val="20"/>
              </w:rPr>
            </w:pPr>
            <w:r w:rsidRPr="006D7A82">
              <w:rPr>
                <w:rFonts w:ascii="Arial" w:hAnsi="Arial" w:cs="Arial"/>
                <w:b w:val="0"/>
                <w:sz w:val="20"/>
                <w:szCs w:val="20"/>
              </w:rPr>
              <w:t></w:t>
            </w:r>
            <w:r w:rsidRPr="006D7A82">
              <w:rPr>
                <w:rFonts w:ascii="Arial" w:hAnsi="Arial" w:cs="Arial"/>
                <w:b w:val="0"/>
                <w:sz w:val="14"/>
                <w:szCs w:val="14"/>
              </w:rPr>
              <w:t>    </w:t>
            </w:r>
            <w:r w:rsidRPr="006D7A82">
              <w:rPr>
                <w:rFonts w:ascii="Arial" w:hAnsi="Arial" w:cs="Arial"/>
                <w:b w:val="0"/>
                <w:sz w:val="20"/>
                <w:szCs w:val="20"/>
              </w:rPr>
              <w:t>A 1000 word statement written by the worker reflecting on the third full year of practice, to include references to complex capacity issues and having undertaken Best Interests Assessments, signed by the Team Manager to confirm that the worker’s competence and progress are satisfactory.</w:t>
            </w:r>
          </w:p>
          <w:p w:rsidR="00D63EA9" w:rsidRPr="006D7A82" w:rsidRDefault="00D63EA9" w:rsidP="00D63EA9">
            <w:pPr>
              <w:rPr>
                <w:rFonts w:ascii="Arial" w:hAnsi="Arial" w:cs="Arial"/>
                <w:b w:val="0"/>
                <w:bCs w:val="0"/>
                <w:sz w:val="20"/>
                <w:szCs w:val="20"/>
              </w:rPr>
            </w:pPr>
          </w:p>
          <w:p w:rsidR="00D63EA9" w:rsidRPr="006D7A82" w:rsidRDefault="00D63EA9" w:rsidP="00D63EA9">
            <w:pPr>
              <w:rPr>
                <w:rFonts w:ascii="Arial" w:hAnsi="Arial" w:cs="Arial"/>
                <w:b w:val="0"/>
                <w:bCs w:val="0"/>
                <w:sz w:val="20"/>
                <w:szCs w:val="20"/>
              </w:rPr>
            </w:pPr>
            <w:r w:rsidRPr="006D7A82">
              <w:rPr>
                <w:rFonts w:ascii="Arial" w:hAnsi="Arial" w:cs="Arial"/>
                <w:b w:val="0"/>
                <w:sz w:val="20"/>
                <w:szCs w:val="20"/>
              </w:rPr>
              <w:t>All of the above evidence will be examined at a short interview with the SCA/MHSW and their Team Manager by the SCA/MHSWs SM and an SM from another locality.  A joint statement of support to progress from both SMs will then be countersigned by the Head of Service.</w:t>
            </w:r>
          </w:p>
          <w:p w:rsidR="00D63EA9" w:rsidRPr="006D7A82" w:rsidRDefault="00D63EA9" w:rsidP="00D63EA9">
            <w:pPr>
              <w:rPr>
                <w:rFonts w:ascii="Arial" w:hAnsi="Arial" w:cs="Arial"/>
                <w:b w:val="0"/>
                <w:bCs w:val="0"/>
                <w:sz w:val="20"/>
                <w:szCs w:val="20"/>
              </w:rPr>
            </w:pPr>
          </w:p>
          <w:p w:rsidR="00D63EA9" w:rsidRPr="006D7A82" w:rsidRDefault="00D63EA9" w:rsidP="00D63EA9">
            <w:pPr>
              <w:rPr>
                <w:rFonts w:ascii="Arial" w:hAnsi="Arial" w:cs="Arial"/>
                <w:b w:val="0"/>
                <w:bCs w:val="0"/>
                <w:sz w:val="20"/>
                <w:szCs w:val="20"/>
              </w:rPr>
            </w:pPr>
            <w:r w:rsidRPr="006D7A82">
              <w:rPr>
                <w:rFonts w:ascii="Arial" w:hAnsi="Arial" w:cs="Arial"/>
                <w:b w:val="0"/>
                <w:sz w:val="20"/>
                <w:szCs w:val="20"/>
              </w:rPr>
              <w:t xml:space="preserve">The SCA will then progress into </w:t>
            </w:r>
            <w:r w:rsidR="00D44698">
              <w:rPr>
                <w:rFonts w:ascii="Arial" w:hAnsi="Arial" w:cs="Arial"/>
                <w:b w:val="0"/>
                <w:sz w:val="20"/>
                <w:szCs w:val="20"/>
              </w:rPr>
              <w:t>Grade K</w:t>
            </w:r>
            <w:r w:rsidRPr="006D7A82">
              <w:rPr>
                <w:rFonts w:ascii="Arial" w:hAnsi="Arial" w:cs="Arial"/>
                <w:b w:val="0"/>
                <w:sz w:val="20"/>
                <w:szCs w:val="20"/>
              </w:rPr>
              <w:t xml:space="preserve"> from the first day of the month following the Head of </w:t>
            </w:r>
            <w:r w:rsidR="00D44698" w:rsidRPr="006D7A82">
              <w:rPr>
                <w:rFonts w:ascii="Arial" w:hAnsi="Arial" w:cs="Arial"/>
                <w:b w:val="0"/>
                <w:sz w:val="20"/>
                <w:szCs w:val="20"/>
              </w:rPr>
              <w:t>Service’s countersignature</w:t>
            </w:r>
            <w:r w:rsidRPr="006D7A82">
              <w:rPr>
                <w:rFonts w:ascii="Arial" w:hAnsi="Arial" w:cs="Arial"/>
                <w:b w:val="0"/>
                <w:sz w:val="20"/>
                <w:szCs w:val="20"/>
              </w:rPr>
              <w:t>.</w:t>
            </w:r>
          </w:p>
          <w:p w:rsidR="00D63EA9" w:rsidRPr="006D7A82" w:rsidRDefault="00D63EA9" w:rsidP="00D63EA9">
            <w:pPr>
              <w:rPr>
                <w:rFonts w:ascii="Arial" w:hAnsi="Arial" w:cs="Arial"/>
                <w:b w:val="0"/>
                <w:bCs w:val="0"/>
                <w:sz w:val="20"/>
                <w:szCs w:val="20"/>
              </w:rPr>
            </w:pPr>
          </w:p>
          <w:p w:rsidR="006D7A82" w:rsidRPr="006D7A82" w:rsidRDefault="00D63EA9" w:rsidP="008B6E21">
            <w:pPr>
              <w:rPr>
                <w:rFonts w:ascii="Arial" w:hAnsi="Arial" w:cs="Arial"/>
                <w:b w:val="0"/>
              </w:rPr>
            </w:pPr>
            <w:r w:rsidRPr="006D7A82">
              <w:rPr>
                <w:rFonts w:ascii="Arial" w:hAnsi="Arial" w:cs="Arial"/>
                <w:b w:val="0"/>
                <w:sz w:val="20"/>
                <w:szCs w:val="20"/>
              </w:rPr>
              <w:t>Newly appointed SCA/MHSWs who are not newly qualified will enter this career structure at a point commensurate with their experience and additional training undertaken.  This entry point and any requirements for progression will be clearly communicated at time of offer of appointment, without the need to complete reflective statements retrospectively.</w:t>
            </w: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gridCol w:w="78"/>
      </w:tblGrid>
      <w:tr w:rsidR="00AA202B" w:rsidRPr="00F3142C" w:rsidTr="008B6E21">
        <w:trPr>
          <w:cantSplit/>
          <w:trHeight w:val="397"/>
        </w:trPr>
        <w:tc>
          <w:tcPr>
            <w:tcW w:w="10534" w:type="dxa"/>
            <w:gridSpan w:val="3"/>
            <w:tcBorders>
              <w:top w:val="single" w:sz="8" w:space="0" w:color="4F81BD" w:themeColor="accent1"/>
            </w:tcBorders>
            <w:shd w:val="clear" w:color="auto" w:fill="4F81BD" w:themeFill="accent1"/>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Structure</w:t>
            </w:r>
          </w:p>
        </w:tc>
      </w:tr>
      <w:tr w:rsidR="00AA202B" w:rsidTr="008B6E21">
        <w:trPr>
          <w:cantSplit/>
          <w:trHeight w:val="851"/>
        </w:trPr>
        <w:tc>
          <w:tcPr>
            <w:tcW w:w="10534" w:type="dxa"/>
            <w:gridSpan w:val="3"/>
            <w:vAlign w:val="center"/>
          </w:tcPr>
          <w:tbl>
            <w:tblPr>
              <w:tblW w:w="97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6"/>
              <w:gridCol w:w="7580"/>
            </w:tblGrid>
            <w:tr w:rsidR="00826C11" w:rsidRPr="00826C11" w:rsidTr="008B6E21">
              <w:trPr>
                <w:trHeight w:val="4955"/>
              </w:trPr>
              <w:tc>
                <w:tcPr>
                  <w:tcW w:w="2206" w:type="dxa"/>
                  <w:tcBorders>
                    <w:right w:val="nil"/>
                  </w:tcBorders>
                  <w:shd w:val="clear" w:color="auto" w:fill="auto"/>
                </w:tcPr>
                <w:p w:rsidR="00826C11" w:rsidRPr="00826C11" w:rsidRDefault="00826C11" w:rsidP="006D7A82">
                  <w:pPr>
                    <w:framePr w:hSpace="180" w:wrap="around" w:vAnchor="text" w:hAnchor="text" w:y="1"/>
                    <w:spacing w:after="0" w:line="240" w:lineRule="auto"/>
                    <w:suppressOverlap/>
                    <w:rPr>
                      <w:rFonts w:ascii="Arial" w:eastAsia="Times New Roman" w:hAnsi="Arial" w:cs="Arial"/>
                      <w:b/>
                    </w:rPr>
                  </w:pPr>
                  <w:r w:rsidRPr="00826C11">
                    <w:rPr>
                      <w:rFonts w:ascii="Arial" w:eastAsia="Times New Roman" w:hAnsi="Arial" w:cs="Arial"/>
                      <w:b/>
                      <w:noProof/>
                      <w:lang w:eastAsia="en-GB"/>
                    </w:rPr>
                    <mc:AlternateContent>
                      <mc:Choice Requires="wps">
                        <w:drawing>
                          <wp:anchor distT="0" distB="0" distL="114299" distR="114299" simplePos="0" relativeHeight="251640320" behindDoc="0" locked="0" layoutInCell="1" allowOverlap="1" wp14:anchorId="53266A44" wp14:editId="03C7A546">
                            <wp:simplePos x="0" y="0"/>
                            <wp:positionH relativeFrom="column">
                              <wp:posOffset>800735</wp:posOffset>
                            </wp:positionH>
                            <wp:positionV relativeFrom="paragraph">
                              <wp:posOffset>1285240</wp:posOffset>
                            </wp:positionV>
                            <wp:extent cx="1" cy="0"/>
                            <wp:effectExtent l="0" t="0" r="0" b="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ED88A" id="Line 4" o:spid="_x0000_s1026" style="position:absolute;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05pt,101.2pt" to="63.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">
                            <v:stroke endarrow="block"/>
                            <o:lock v:ext="edit" shapetype="f"/>
                          </v:line>
                        </w:pict>
                      </mc:Fallback>
                    </mc:AlternateContent>
                  </w:r>
                </w:p>
              </w:tc>
              <w:tc>
                <w:tcPr>
                  <w:tcW w:w="7580" w:type="dxa"/>
                  <w:tcBorders>
                    <w:left w:val="nil"/>
                  </w:tcBorders>
                  <w:shd w:val="clear" w:color="auto" w:fill="auto"/>
                </w:tcPr>
                <w:p w:rsidR="00826C11" w:rsidRPr="00826C11" w:rsidRDefault="00826C11" w:rsidP="006D7A82">
                  <w:pPr>
                    <w:framePr w:hSpace="180" w:wrap="around" w:vAnchor="text" w:hAnchor="text" w:y="1"/>
                    <w:spacing w:after="0" w:line="240" w:lineRule="auto"/>
                    <w:suppressOverlap/>
                    <w:rPr>
                      <w:rFonts w:ascii="Arial" w:eastAsia="Times New Roman" w:hAnsi="Arial" w:cs="Arial"/>
                      <w:sz w:val="24"/>
                    </w:rPr>
                  </w:pPr>
                  <w:r w:rsidRPr="00826C11">
                    <w:rPr>
                      <w:rFonts w:ascii="Arial" w:eastAsia="Times New Roman" w:hAnsi="Arial" w:cs="Arial"/>
                      <w:noProof/>
                      <w:u w:val="single"/>
                      <w:lang w:eastAsia="en-GB"/>
                    </w:rPr>
                    <mc:AlternateContent>
                      <mc:Choice Requires="wps">
                        <w:drawing>
                          <wp:anchor distT="0" distB="0" distL="114300" distR="114300" simplePos="0" relativeHeight="251631104" behindDoc="0" locked="0" layoutInCell="1" allowOverlap="1" wp14:anchorId="1D1C177E" wp14:editId="59BE04EE">
                            <wp:simplePos x="0" y="0"/>
                            <wp:positionH relativeFrom="column">
                              <wp:posOffset>928776</wp:posOffset>
                            </wp:positionH>
                            <wp:positionV relativeFrom="paragraph">
                              <wp:posOffset>25146</wp:posOffset>
                            </wp:positionV>
                            <wp:extent cx="1558456" cy="519379"/>
                            <wp:effectExtent l="0" t="0" r="22860"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456" cy="519379"/>
                                    </a:xfrm>
                                    <a:prstGeom prst="rect">
                                      <a:avLst/>
                                    </a:prstGeom>
                                    <a:solidFill>
                                      <a:srgbClr val="FFFFFF"/>
                                    </a:solidFill>
                                    <a:ln w="9525">
                                      <a:solidFill>
                                        <a:srgbClr val="000000"/>
                                      </a:solidFill>
                                      <a:miter lim="800000"/>
                                      <a:headEnd/>
                                      <a:tailEnd/>
                                    </a:ln>
                                  </wps:spPr>
                                  <wps:txbx>
                                    <w:txbxContent>
                                      <w:p w:rsidR="00826C11" w:rsidRDefault="00826C11" w:rsidP="00826C11">
                                        <w:pPr>
                                          <w:spacing w:after="0"/>
                                          <w:jc w:val="center"/>
                                        </w:pPr>
                                        <w:r>
                                          <w:t>Head of Service</w:t>
                                        </w:r>
                                      </w:p>
                                      <w:p w:rsidR="00826C11" w:rsidRPr="006D690E" w:rsidRDefault="00826C11" w:rsidP="00826C11">
                                        <w:pPr>
                                          <w:spacing w:after="0"/>
                                          <w:jc w:val="center"/>
                                        </w:pPr>
                                        <w:r>
                                          <w:t>SM2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C177E" id="_x0000_t202" coordsize="21600,21600" o:spt="202" path="m,l,21600r21600,l21600,xe">
                            <v:stroke joinstyle="miter"/>
                            <v:path gradientshapeok="t" o:connecttype="rect"/>
                          </v:shapetype>
                          <v:shape id="Text Box 14" o:spid="_x0000_s1026" type="#_x0000_t202" style="position:absolute;margin-left:73.15pt;margin-top:2pt;width:122.7pt;height:40.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">
                            <v:textbox>
                              <w:txbxContent>
                                <w:p w:rsidR="00826C11" w:rsidRDefault="00826C11" w:rsidP="00826C11">
                                  <w:pPr>
                                    <w:spacing w:after="0"/>
                                    <w:jc w:val="center"/>
                                  </w:pPr>
                                  <w:r>
                                    <w:t>Head of Service</w:t>
                                  </w:r>
                                </w:p>
                                <w:p w:rsidR="00826C11" w:rsidRPr="006D690E" w:rsidRDefault="00826C11" w:rsidP="00826C11">
                                  <w:pPr>
                                    <w:spacing w:after="0"/>
                                    <w:jc w:val="center"/>
                                  </w:pPr>
                                  <w:r>
                                    <w:t>SM2</w:t>
                                  </w:r>
                                </w:p>
                              </w:txbxContent>
                            </v:textbox>
                          </v:shape>
                        </w:pict>
                      </mc:Fallback>
                    </mc:AlternateContent>
                  </w:r>
                </w:p>
                <w:p w:rsidR="00826C11" w:rsidRPr="00826C11" w:rsidRDefault="00826C11" w:rsidP="006D7A82">
                  <w:pPr>
                    <w:framePr w:hSpace="180" w:wrap="around" w:vAnchor="text" w:hAnchor="text" w:y="1"/>
                    <w:spacing w:after="0" w:line="240" w:lineRule="auto"/>
                    <w:ind w:left="-108"/>
                    <w:suppressOverlap/>
                    <w:rPr>
                      <w:rFonts w:ascii="Arial" w:eastAsia="Times New Roman" w:hAnsi="Arial" w:cs="Arial"/>
                      <w:sz w:val="24"/>
                    </w:rPr>
                  </w:pPr>
                </w:p>
                <w:p w:rsidR="00826C11" w:rsidRPr="00826C11" w:rsidRDefault="00826C11" w:rsidP="006D7A82">
                  <w:pPr>
                    <w:framePr w:hSpace="180" w:wrap="around" w:vAnchor="text" w:hAnchor="text" w:y="1"/>
                    <w:tabs>
                      <w:tab w:val="left" w:pos="1275"/>
                    </w:tabs>
                    <w:spacing w:after="0" w:line="240" w:lineRule="auto"/>
                    <w:ind w:left="-108"/>
                    <w:suppressOverlap/>
                    <w:rPr>
                      <w:rFonts w:ascii="Arial" w:eastAsia="Times New Roman" w:hAnsi="Arial" w:cs="Arial"/>
                      <w:sz w:val="24"/>
                    </w:rPr>
                  </w:pPr>
                  <w:r w:rsidRPr="00826C11">
                    <w:rPr>
                      <w:rFonts w:ascii="Arial" w:eastAsia="Times New Roman" w:hAnsi="Arial" w:cs="Arial"/>
                      <w:sz w:val="24"/>
                    </w:rPr>
                    <w:tab/>
                  </w:r>
                </w:p>
                <w:p w:rsidR="00826C11" w:rsidRPr="00826C11" w:rsidRDefault="00826C11" w:rsidP="006D7A82">
                  <w:pPr>
                    <w:framePr w:hSpace="180" w:wrap="around" w:vAnchor="text" w:hAnchor="text" w:y="1"/>
                    <w:spacing w:after="0" w:line="240" w:lineRule="auto"/>
                    <w:ind w:left="-108"/>
                    <w:suppressOverlap/>
                    <w:rPr>
                      <w:rFonts w:ascii="Arial" w:eastAsia="Times New Roman" w:hAnsi="Arial" w:cs="Arial"/>
                      <w:sz w:val="24"/>
                    </w:rPr>
                  </w:pPr>
                  <w:r w:rsidRPr="00826C11">
                    <w:rPr>
                      <w:rFonts w:ascii="Arial" w:eastAsia="Times New Roman" w:hAnsi="Arial" w:cs="Arial"/>
                      <w:noProof/>
                      <w:sz w:val="24"/>
                      <w:lang w:eastAsia="en-GB"/>
                    </w:rPr>
                    <mc:AlternateContent>
                      <mc:Choice Requires="wps">
                        <w:drawing>
                          <wp:anchor distT="0" distB="0" distL="114300" distR="114300" simplePos="0" relativeHeight="251662848" behindDoc="0" locked="0" layoutInCell="1" allowOverlap="1" wp14:anchorId="69CFF53A" wp14:editId="69FF98F2">
                            <wp:simplePos x="0" y="0"/>
                            <wp:positionH relativeFrom="margin">
                              <wp:posOffset>1733448</wp:posOffset>
                            </wp:positionH>
                            <wp:positionV relativeFrom="margin">
                              <wp:posOffset>544525</wp:posOffset>
                            </wp:positionV>
                            <wp:extent cx="0" cy="175565"/>
                            <wp:effectExtent l="0" t="0" r="19050" b="15240"/>
                            <wp:wrapNone/>
                            <wp:docPr id="16" name="Straight Connector 16"/>
                            <wp:cNvGraphicFramePr/>
                            <a:graphic xmlns:a="http://schemas.openxmlformats.org/drawingml/2006/main">
                              <a:graphicData uri="http://schemas.microsoft.com/office/word/2010/wordprocessingShape">
                                <wps:wsp>
                                  <wps:cNvCnPr/>
                                  <wps:spPr>
                                    <a:xfrm>
                                      <a:off x="0" y="0"/>
                                      <a:ext cx="0" cy="17556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160A09" id="Straight Connector 16"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36.5pt,42.9pt" to="136.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" strokecolor="#4a7ebb">
                            <w10:wrap anchorx="margin" anchory="margin"/>
                          </v:line>
                        </w:pict>
                      </mc:Fallback>
                    </mc:AlternateContent>
                  </w:r>
                </w:p>
                <w:p w:rsidR="00826C11" w:rsidRPr="00826C11" w:rsidRDefault="008B6E21" w:rsidP="006D7A82">
                  <w:pPr>
                    <w:framePr w:hSpace="180" w:wrap="around" w:vAnchor="text" w:hAnchor="text" w:y="1"/>
                    <w:tabs>
                      <w:tab w:val="left" w:pos="1545"/>
                    </w:tabs>
                    <w:spacing w:after="0" w:line="240" w:lineRule="auto"/>
                    <w:ind w:left="-108"/>
                    <w:suppressOverlap/>
                    <w:rPr>
                      <w:rFonts w:ascii="Arial" w:eastAsia="Times New Roman" w:hAnsi="Arial" w:cs="Arial"/>
                      <w:sz w:val="24"/>
                    </w:rPr>
                  </w:pPr>
                  <w:r w:rsidRPr="00826C11">
                    <w:rPr>
                      <w:rFonts w:ascii="Arial" w:eastAsia="Times New Roman" w:hAnsi="Arial" w:cs="Arial"/>
                      <w:noProof/>
                      <w:u w:val="single"/>
                      <w:lang w:eastAsia="en-GB"/>
                    </w:rPr>
                    <mc:AlternateContent>
                      <mc:Choice Requires="wps">
                        <w:drawing>
                          <wp:anchor distT="0" distB="0" distL="114300" distR="114300" simplePos="0" relativeHeight="251645440" behindDoc="0" locked="0" layoutInCell="1" allowOverlap="1" wp14:anchorId="0D9B64D1" wp14:editId="1D7764CB">
                            <wp:simplePos x="0" y="0"/>
                            <wp:positionH relativeFrom="column">
                              <wp:posOffset>349633</wp:posOffset>
                            </wp:positionH>
                            <wp:positionV relativeFrom="paragraph">
                              <wp:posOffset>23663</wp:posOffset>
                            </wp:positionV>
                            <wp:extent cx="2136260" cy="457200"/>
                            <wp:effectExtent l="0" t="0" r="1651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260" cy="457200"/>
                                    </a:xfrm>
                                    <a:prstGeom prst="rect">
                                      <a:avLst/>
                                    </a:prstGeom>
                                    <a:noFill/>
                                    <a:ln w="9525">
                                      <a:solidFill>
                                        <a:srgbClr val="000000"/>
                                      </a:solidFill>
                                      <a:miter lim="800000"/>
                                      <a:headEnd/>
                                      <a:tailEnd/>
                                    </a:ln>
                                  </wps:spPr>
                                  <wps:txbx>
                                    <w:txbxContent>
                                      <w:p w:rsidR="00826C11" w:rsidRDefault="00826C11" w:rsidP="00826C11">
                                        <w:pPr>
                                          <w:jc w:val="center"/>
                                        </w:pPr>
                                        <w:r>
                                          <w:t xml:space="preserve">Service Managers Mental Health                           </w:t>
                                        </w:r>
                                        <w:r w:rsidR="00D44698">
                                          <w:t>Grade N</w:t>
                                        </w:r>
                                        <w:r>
                                          <w:t xml:space="preserve"> x 3</w:t>
                                        </w:r>
                                      </w:p>
                                      <w:p w:rsidR="00826C11" w:rsidRPr="006D690E" w:rsidRDefault="00826C11" w:rsidP="00826C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B64D1" id="Text Box 8" o:spid="_x0000_s1027" type="#_x0000_t202" style="position:absolute;left:0;text-align:left;margin-left:27.55pt;margin-top:1.85pt;width:168.2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" filled="f">
                            <v:textbox>
                              <w:txbxContent>
                                <w:p w:rsidR="00826C11" w:rsidRDefault="00826C11" w:rsidP="00826C11">
                                  <w:pPr>
                                    <w:jc w:val="center"/>
                                  </w:pPr>
                                  <w:r>
                                    <w:t xml:space="preserve">Service Managers Mental Health                           </w:t>
                                  </w:r>
                                  <w:r w:rsidR="00D44698">
                                    <w:t>Grade N</w:t>
                                  </w:r>
                                  <w:r>
                                    <w:t xml:space="preserve"> x 3</w:t>
                                  </w:r>
                                </w:p>
                                <w:p w:rsidR="00826C11" w:rsidRPr="006D690E" w:rsidRDefault="00826C11" w:rsidP="00826C11">
                                  <w:pPr>
                                    <w:jc w:val="center"/>
                                  </w:pPr>
                                </w:p>
                              </w:txbxContent>
                            </v:textbox>
                          </v:shape>
                        </w:pict>
                      </mc:Fallback>
                    </mc:AlternateContent>
                  </w:r>
                  <w:r w:rsidR="00826C11" w:rsidRPr="00826C11">
                    <w:rPr>
                      <w:rFonts w:ascii="Arial" w:eastAsia="Times New Roman" w:hAnsi="Arial" w:cs="Arial"/>
                      <w:sz w:val="24"/>
                    </w:rPr>
                    <w:tab/>
                  </w:r>
                </w:p>
                <w:p w:rsidR="00826C11" w:rsidRPr="00826C11" w:rsidRDefault="008B6E21" w:rsidP="006D7A82">
                  <w:pPr>
                    <w:framePr w:hSpace="180" w:wrap="around" w:vAnchor="text" w:hAnchor="text" w:y="1"/>
                    <w:tabs>
                      <w:tab w:val="left" w:pos="945"/>
                    </w:tabs>
                    <w:spacing w:after="0" w:line="240" w:lineRule="auto"/>
                    <w:ind w:left="-108"/>
                    <w:suppressOverlap/>
                    <w:rPr>
                      <w:rFonts w:ascii="Arial" w:eastAsia="Times New Roman" w:hAnsi="Arial" w:cs="Arial"/>
                      <w:sz w:val="24"/>
                    </w:rPr>
                  </w:pPr>
                  <w:r>
                    <w:rPr>
                      <w:rFonts w:ascii="Arial" w:eastAsia="Times New Roman" w:hAnsi="Arial" w:cs="Arial"/>
                      <w:noProof/>
                      <w:u w:val="single"/>
                      <w:lang w:eastAsia="en-GB"/>
                    </w:rPr>
                    <mc:AlternateContent>
                      <mc:Choice Requires="wps">
                        <w:drawing>
                          <wp:anchor distT="0" distB="0" distL="114300" distR="114300" simplePos="0" relativeHeight="251684352" behindDoc="0" locked="0" layoutInCell="1" allowOverlap="1" wp14:anchorId="08628270" wp14:editId="4632A920">
                            <wp:simplePos x="0" y="0"/>
                            <wp:positionH relativeFrom="margin">
                              <wp:posOffset>2486660</wp:posOffset>
                            </wp:positionH>
                            <wp:positionV relativeFrom="margin">
                              <wp:posOffset>885442</wp:posOffset>
                            </wp:positionV>
                            <wp:extent cx="504749" cy="460857"/>
                            <wp:effectExtent l="0" t="0" r="29210" b="34925"/>
                            <wp:wrapNone/>
                            <wp:docPr id="20" name="Straight Connector 20"/>
                            <wp:cNvGraphicFramePr/>
                            <a:graphic xmlns:a="http://schemas.openxmlformats.org/drawingml/2006/main">
                              <a:graphicData uri="http://schemas.microsoft.com/office/word/2010/wordprocessingShape">
                                <wps:wsp>
                                  <wps:cNvCnPr/>
                                  <wps:spPr>
                                    <a:xfrm>
                                      <a:off x="0" y="0"/>
                                      <a:ext cx="504749" cy="4608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D02D0" id="Straight Connector 20"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95.8pt,69.7pt" to="235.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" strokecolor="#4579b8 [3044]">
                            <w10:wrap anchorx="margin" anchory="margin"/>
                          </v:line>
                        </w:pict>
                      </mc:Fallback>
                    </mc:AlternateContent>
                  </w:r>
                  <w:r w:rsidR="00826C11" w:rsidRPr="00826C11">
                    <w:rPr>
                      <w:rFonts w:ascii="Arial" w:eastAsia="Times New Roman" w:hAnsi="Arial" w:cs="Arial"/>
                      <w:sz w:val="24"/>
                    </w:rPr>
                    <w:tab/>
                  </w:r>
                </w:p>
                <w:p w:rsidR="00826C11" w:rsidRPr="00826C11" w:rsidRDefault="008B6E21" w:rsidP="006D7A82">
                  <w:pPr>
                    <w:framePr w:hSpace="180" w:wrap="around" w:vAnchor="text" w:hAnchor="text" w:y="1"/>
                    <w:tabs>
                      <w:tab w:val="center" w:pos="4043"/>
                    </w:tabs>
                    <w:spacing w:after="0" w:line="240" w:lineRule="auto"/>
                    <w:ind w:left="-108"/>
                    <w:suppressOverlap/>
                    <w:rPr>
                      <w:rFonts w:ascii="Arial" w:eastAsia="Times New Roman" w:hAnsi="Arial" w:cs="Arial"/>
                      <w:sz w:val="24"/>
                    </w:rPr>
                  </w:pPr>
                  <w:r w:rsidRPr="00826C11">
                    <w:rPr>
                      <w:rFonts w:ascii="Arial" w:eastAsia="Times New Roman" w:hAnsi="Arial" w:cs="Arial"/>
                      <w:noProof/>
                      <w:u w:val="single"/>
                      <w:lang w:eastAsia="en-GB"/>
                    </w:rPr>
                    <mc:AlternateContent>
                      <mc:Choice Requires="wps">
                        <w:drawing>
                          <wp:anchor distT="0" distB="0" distL="114300" distR="114300" simplePos="0" relativeHeight="251637248" behindDoc="0" locked="0" layoutInCell="1" allowOverlap="1" wp14:anchorId="5D1FF82A" wp14:editId="2E805779">
                            <wp:simplePos x="0" y="0"/>
                            <wp:positionH relativeFrom="column">
                              <wp:posOffset>2991485</wp:posOffset>
                            </wp:positionH>
                            <wp:positionV relativeFrom="paragraph">
                              <wp:posOffset>119704</wp:posOffset>
                            </wp:positionV>
                            <wp:extent cx="1579702" cy="694944"/>
                            <wp:effectExtent l="0" t="0" r="2095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702" cy="694944"/>
                                    </a:xfrm>
                                    <a:prstGeom prst="rect">
                                      <a:avLst/>
                                    </a:prstGeom>
                                    <a:solidFill>
                                      <a:srgbClr val="FFFFFF"/>
                                    </a:solidFill>
                                    <a:ln w="9525">
                                      <a:solidFill>
                                        <a:srgbClr val="000000"/>
                                      </a:solidFill>
                                      <a:miter lim="800000"/>
                                      <a:headEnd/>
                                      <a:tailEnd/>
                                    </a:ln>
                                  </wps:spPr>
                                  <wps:txbx>
                                    <w:txbxContent>
                                      <w:p w:rsidR="00826C11" w:rsidRPr="006D690E" w:rsidRDefault="000F2CDE" w:rsidP="00826C11">
                                        <w:pPr>
                                          <w:spacing w:after="0"/>
                                        </w:pPr>
                                        <w:r>
                                          <w:t xml:space="preserve">AMHP Practice and Development Coordinator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FF82A" id="Text Box 11" o:spid="_x0000_s1028" type="#_x0000_t202" style="position:absolute;left:0;text-align:left;margin-left:235.55pt;margin-top:9.45pt;width:124.4pt;height:54.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">
                            <v:textbox>
                              <w:txbxContent>
                                <w:p w:rsidR="00826C11" w:rsidRPr="006D690E" w:rsidRDefault="000F2CDE" w:rsidP="00826C11">
                                  <w:pPr>
                                    <w:spacing w:after="0"/>
                                  </w:pPr>
                                  <w:r>
                                    <w:t xml:space="preserve">AMHP Practice and Development Coordinator </w:t>
                                  </w:r>
                                </w:p>
                              </w:txbxContent>
                            </v:textbox>
                          </v:shape>
                        </w:pict>
                      </mc:Fallback>
                    </mc:AlternateContent>
                  </w:r>
                  <w:r w:rsidRPr="00826C11">
                    <w:rPr>
                      <w:rFonts w:ascii="Arial" w:eastAsia="Times New Roman" w:hAnsi="Arial" w:cs="Arial"/>
                      <w:noProof/>
                      <w:sz w:val="24"/>
                      <w:lang w:eastAsia="en-GB"/>
                    </w:rPr>
                    <mc:AlternateContent>
                      <mc:Choice Requires="wps">
                        <w:drawing>
                          <wp:anchor distT="0" distB="0" distL="114300" distR="114300" simplePos="0" relativeHeight="251671040" behindDoc="0" locked="0" layoutInCell="1" allowOverlap="1" wp14:anchorId="208F116F" wp14:editId="2B9C9CE0">
                            <wp:simplePos x="0" y="0"/>
                            <wp:positionH relativeFrom="margin">
                              <wp:posOffset>1732915</wp:posOffset>
                            </wp:positionH>
                            <wp:positionV relativeFrom="margin">
                              <wp:posOffset>1179902</wp:posOffset>
                            </wp:positionV>
                            <wp:extent cx="0" cy="168249"/>
                            <wp:effectExtent l="0" t="0" r="19050" b="22860"/>
                            <wp:wrapNone/>
                            <wp:docPr id="13" name="Straight Connector 13"/>
                            <wp:cNvGraphicFramePr/>
                            <a:graphic xmlns:a="http://schemas.openxmlformats.org/drawingml/2006/main">
                              <a:graphicData uri="http://schemas.microsoft.com/office/word/2010/wordprocessingShape">
                                <wps:wsp>
                                  <wps:cNvCnPr/>
                                  <wps:spPr>
                                    <a:xfrm>
                                      <a:off x="0" y="0"/>
                                      <a:ext cx="0" cy="168249"/>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3C5DFF7A" id="Straight Connector 13" o:spid="_x0000_s1026" style="position:absolute;z-index:2516710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36.45pt,92.9pt" to="136.45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" strokecolor="#4a7ebb">
                            <w10:wrap anchorx="margin" anchory="margin"/>
                          </v:line>
                        </w:pict>
                      </mc:Fallback>
                    </mc:AlternateContent>
                  </w:r>
                </w:p>
                <w:p w:rsidR="00826C11" w:rsidRPr="00826C11" w:rsidRDefault="008B6E21" w:rsidP="006D7A82">
                  <w:pPr>
                    <w:framePr w:hSpace="180" w:wrap="around" w:vAnchor="text" w:hAnchor="text" w:y="1"/>
                    <w:spacing w:after="0" w:line="240" w:lineRule="auto"/>
                    <w:ind w:left="-108"/>
                    <w:suppressOverlap/>
                    <w:rPr>
                      <w:rFonts w:ascii="Arial" w:eastAsia="Times New Roman" w:hAnsi="Arial" w:cs="Arial"/>
                      <w:sz w:val="24"/>
                    </w:rPr>
                  </w:pPr>
                  <w:r w:rsidRPr="00826C11">
                    <w:rPr>
                      <w:rFonts w:ascii="Arial" w:eastAsia="Times New Roman" w:hAnsi="Arial" w:cs="Arial"/>
                      <w:noProof/>
                      <w:u w:val="single"/>
                      <w:lang w:eastAsia="en-GB"/>
                    </w:rPr>
                    <mc:AlternateContent>
                      <mc:Choice Requires="wps">
                        <w:drawing>
                          <wp:anchor distT="0" distB="0" distL="114300" distR="114300" simplePos="0" relativeHeight="251652608" behindDoc="0" locked="0" layoutInCell="1" allowOverlap="1" wp14:anchorId="323B1724" wp14:editId="1FF38AC9">
                            <wp:simplePos x="0" y="0"/>
                            <wp:positionH relativeFrom="column">
                              <wp:posOffset>655272</wp:posOffset>
                            </wp:positionH>
                            <wp:positionV relativeFrom="paragraph">
                              <wp:posOffset>125622</wp:posOffset>
                            </wp:positionV>
                            <wp:extent cx="2209800" cy="577901"/>
                            <wp:effectExtent l="0" t="0" r="1905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77901"/>
                                    </a:xfrm>
                                    <a:prstGeom prst="rect">
                                      <a:avLst/>
                                    </a:prstGeom>
                                    <a:noFill/>
                                    <a:ln w="9525">
                                      <a:solidFill>
                                        <a:srgbClr val="000000"/>
                                      </a:solidFill>
                                      <a:miter lim="800000"/>
                                      <a:headEnd/>
                                      <a:tailEnd/>
                                    </a:ln>
                                  </wps:spPr>
                                  <wps:txbx>
                                    <w:txbxContent>
                                      <w:p w:rsidR="00826C11" w:rsidRPr="006D690E" w:rsidRDefault="00826C11" w:rsidP="00826C11">
                                        <w:pPr>
                                          <w:jc w:val="center"/>
                                        </w:pPr>
                                        <w:r>
                                          <w:t xml:space="preserve">Team Managers Mental Health   </w:t>
                                        </w:r>
                                        <w:r>
                                          <w:br/>
                                        </w:r>
                                        <w:r w:rsidR="00D44698">
                                          <w:t>Grade M</w:t>
                                        </w:r>
                                        <w:r>
                                          <w:t xml:space="preserve"> x </w:t>
                                        </w:r>
                                        <w:r w:rsidR="00F41DC2">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B1724" id="Text Box 12" o:spid="_x0000_s1029" type="#_x0000_t202" style="position:absolute;left:0;text-align:left;margin-left:51.6pt;margin-top:9.9pt;width:174pt;height: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" filled="f">
                            <v:textbox>
                              <w:txbxContent>
                                <w:p w:rsidR="00826C11" w:rsidRPr="006D690E" w:rsidRDefault="00826C11" w:rsidP="00826C11">
                                  <w:pPr>
                                    <w:jc w:val="center"/>
                                  </w:pPr>
                                  <w:r>
                                    <w:t xml:space="preserve">Team Managers Mental Health   </w:t>
                                  </w:r>
                                  <w:r>
                                    <w:br/>
                                  </w:r>
                                  <w:r w:rsidR="00D44698">
                                    <w:t>Grade M</w:t>
                                  </w:r>
                                  <w:r>
                                    <w:t xml:space="preserve"> x </w:t>
                                  </w:r>
                                  <w:r w:rsidR="00F41DC2">
                                    <w:t>9</w:t>
                                  </w:r>
                                </w:p>
                              </w:txbxContent>
                            </v:textbox>
                          </v:shape>
                        </w:pict>
                      </mc:Fallback>
                    </mc:AlternateContent>
                  </w:r>
                </w:p>
                <w:p w:rsidR="00826C11" w:rsidRPr="00826C11" w:rsidRDefault="00826C11" w:rsidP="006D7A82">
                  <w:pPr>
                    <w:framePr w:hSpace="180" w:wrap="around" w:vAnchor="text" w:hAnchor="text" w:y="1"/>
                    <w:spacing w:after="0" w:line="240" w:lineRule="auto"/>
                    <w:ind w:left="-108"/>
                    <w:suppressOverlap/>
                    <w:rPr>
                      <w:rFonts w:ascii="Arial" w:eastAsia="Times New Roman" w:hAnsi="Arial" w:cs="Arial"/>
                      <w:sz w:val="24"/>
                    </w:rPr>
                  </w:pPr>
                </w:p>
                <w:p w:rsidR="00826C11" w:rsidRPr="00826C11" w:rsidRDefault="00826C11" w:rsidP="006D7A82">
                  <w:pPr>
                    <w:framePr w:hSpace="180" w:wrap="around" w:vAnchor="text" w:hAnchor="text" w:y="1"/>
                    <w:spacing w:after="0" w:line="240" w:lineRule="auto"/>
                    <w:ind w:left="-108"/>
                    <w:suppressOverlap/>
                    <w:rPr>
                      <w:rFonts w:ascii="Arial" w:eastAsia="Times New Roman" w:hAnsi="Arial" w:cs="Arial"/>
                      <w:sz w:val="24"/>
                    </w:rPr>
                  </w:pPr>
                </w:p>
                <w:p w:rsidR="00826C11" w:rsidRPr="00826C11" w:rsidRDefault="00826C11" w:rsidP="006D7A82">
                  <w:pPr>
                    <w:framePr w:hSpace="180" w:wrap="around" w:vAnchor="text" w:hAnchor="text" w:y="1"/>
                    <w:spacing w:after="0" w:line="240" w:lineRule="auto"/>
                    <w:ind w:left="-108"/>
                    <w:suppressOverlap/>
                    <w:rPr>
                      <w:rFonts w:ascii="Arial" w:eastAsia="Times New Roman" w:hAnsi="Arial" w:cs="Arial"/>
                      <w:sz w:val="24"/>
                    </w:rPr>
                  </w:pPr>
                </w:p>
                <w:p w:rsidR="00826C11" w:rsidRPr="00826C11" w:rsidRDefault="008B6E21" w:rsidP="006D7A82">
                  <w:pPr>
                    <w:framePr w:hSpace="180" w:wrap="around" w:vAnchor="text" w:hAnchor="text" w:y="1"/>
                    <w:spacing w:after="0" w:line="240" w:lineRule="auto"/>
                    <w:ind w:left="-108"/>
                    <w:suppressOverlap/>
                    <w:rPr>
                      <w:rFonts w:ascii="Arial" w:eastAsia="Times New Roman" w:hAnsi="Arial" w:cs="Arial"/>
                      <w:sz w:val="24"/>
                    </w:rPr>
                  </w:pPr>
                  <w:r w:rsidRPr="00826C11">
                    <w:rPr>
                      <w:rFonts w:ascii="Arial" w:eastAsia="Times New Roman" w:hAnsi="Arial" w:cs="Arial"/>
                      <w:noProof/>
                      <w:u w:val="single"/>
                      <w:lang w:eastAsia="en-GB"/>
                    </w:rPr>
                    <mc:AlternateContent>
                      <mc:Choice Requires="wps">
                        <w:drawing>
                          <wp:anchor distT="0" distB="0" distL="114300" distR="114300" simplePos="0" relativeHeight="251657728" behindDoc="0" locked="0" layoutInCell="1" allowOverlap="1" wp14:anchorId="208CD545" wp14:editId="55DE7B20">
                            <wp:simplePos x="0" y="0"/>
                            <wp:positionH relativeFrom="column">
                              <wp:posOffset>-1156216</wp:posOffset>
                            </wp:positionH>
                            <wp:positionV relativeFrom="paragraph">
                              <wp:posOffset>194310</wp:posOffset>
                            </wp:positionV>
                            <wp:extent cx="5724525" cy="465827"/>
                            <wp:effectExtent l="0" t="0" r="2857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65827"/>
                                    </a:xfrm>
                                    <a:prstGeom prst="rect">
                                      <a:avLst/>
                                    </a:prstGeom>
                                    <a:solidFill>
                                      <a:srgbClr val="FFFFFF"/>
                                    </a:solidFill>
                                    <a:ln w="9525">
                                      <a:solidFill>
                                        <a:srgbClr val="000000"/>
                                      </a:solidFill>
                                      <a:miter lim="800000"/>
                                      <a:headEnd/>
                                      <a:tailEnd/>
                                    </a:ln>
                                  </wps:spPr>
                                  <wps:txbx>
                                    <w:txbxContent>
                                      <w:p w:rsidR="00826C11" w:rsidRPr="006D690E" w:rsidRDefault="00826C11" w:rsidP="00826C11">
                                        <w:pPr>
                                          <w:spacing w:after="0"/>
                                        </w:pPr>
                                        <w:r w:rsidRPr="00826C11">
                                          <w:t>Approved Mental Health Professionals (AMHPs</w:t>
                                        </w:r>
                                        <w:r w:rsidRPr="00826C11">
                                          <w:rPr>
                                            <w:highlight w:val="yellow"/>
                                          </w:rPr>
                                          <w:t>), Mental Health Social Workers</w:t>
                                        </w:r>
                                        <w:r>
                                          <w:t xml:space="preserve">, </w:t>
                                        </w:r>
                                        <w:r w:rsidR="008B6E21">
                                          <w:t>Social Care Coordinators</w:t>
                                        </w:r>
                                        <w:r>
                                          <w:t>, Support Time Recovery Worker</w:t>
                                        </w:r>
                                        <w:r w:rsidR="00F41DC2">
                                          <w:t>s</w:t>
                                        </w:r>
                                        <w:r>
                                          <w:t xml:space="preserve"> (STR)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CD545" id="Text Box 15" o:spid="_x0000_s1030" type="#_x0000_t202" style="position:absolute;left:0;text-align:left;margin-left:-91.05pt;margin-top:15.3pt;width:450.75pt;height:3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">
                            <v:textbox>
                              <w:txbxContent>
                                <w:p w:rsidR="00826C11" w:rsidRPr="006D690E" w:rsidRDefault="00826C11" w:rsidP="00826C11">
                                  <w:pPr>
                                    <w:spacing w:after="0"/>
                                  </w:pPr>
                                  <w:r w:rsidRPr="00826C11">
                                    <w:t>Approved Mental Health Professionals (AMHPs</w:t>
                                  </w:r>
                                  <w:r w:rsidRPr="00826C11">
                                    <w:rPr>
                                      <w:highlight w:val="yellow"/>
                                    </w:rPr>
                                    <w:t>), Mental Health Social Workers</w:t>
                                  </w:r>
                                  <w:r>
                                    <w:t xml:space="preserve">, </w:t>
                                  </w:r>
                                  <w:r w:rsidR="008B6E21">
                                    <w:t>Social Care Coordinators</w:t>
                                  </w:r>
                                  <w:r>
                                    <w:t>, Support Time Recovery Worker</w:t>
                                  </w:r>
                                  <w:r w:rsidR="00F41DC2">
                                    <w:t>s</w:t>
                                  </w:r>
                                  <w:r>
                                    <w:t xml:space="preserve"> (STR)</w:t>
                                  </w:r>
                                </w:p>
                              </w:txbxContent>
                            </v:textbox>
                          </v:shape>
                        </w:pict>
                      </mc:Fallback>
                    </mc:AlternateContent>
                  </w:r>
                  <w:r w:rsidRPr="00826C11">
                    <w:rPr>
                      <w:rFonts w:ascii="Arial" w:eastAsia="Times New Roman" w:hAnsi="Arial" w:cs="Arial"/>
                      <w:noProof/>
                      <w:u w:val="single"/>
                      <w:lang w:eastAsia="en-GB"/>
                    </w:rPr>
                    <mc:AlternateContent>
                      <mc:Choice Requires="wps">
                        <w:drawing>
                          <wp:anchor distT="0" distB="0" distL="114300" distR="114300" simplePos="0" relativeHeight="251677184" behindDoc="0" locked="0" layoutInCell="1" allowOverlap="1" wp14:anchorId="0CA88C3C" wp14:editId="39189404">
                            <wp:simplePos x="0" y="0"/>
                            <wp:positionH relativeFrom="margin">
                              <wp:posOffset>1729860</wp:posOffset>
                            </wp:positionH>
                            <wp:positionV relativeFrom="margin">
                              <wp:posOffset>1932401</wp:posOffset>
                            </wp:positionV>
                            <wp:extent cx="0" cy="155275"/>
                            <wp:effectExtent l="0" t="0" r="19050" b="35560"/>
                            <wp:wrapNone/>
                            <wp:docPr id="19" name="Straight Connector 19"/>
                            <wp:cNvGraphicFramePr/>
                            <a:graphic xmlns:a="http://schemas.openxmlformats.org/drawingml/2006/main">
                              <a:graphicData uri="http://schemas.microsoft.com/office/word/2010/wordprocessingShape">
                                <wps:wsp>
                                  <wps:cNvCnPr/>
                                  <wps:spPr>
                                    <a:xfrm>
                                      <a:off x="0" y="0"/>
                                      <a:ext cx="0" cy="1552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5ED3F7F6" id="Straight Connector 19" o:spid="_x0000_s1026" style="position:absolute;z-index:25167718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36.2pt,152.15pt" to="136.2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" strokecolor="#4a7ebb">
                            <w10:wrap anchorx="margin" anchory="margin"/>
                          </v:line>
                        </w:pict>
                      </mc:Fallback>
                    </mc:AlternateContent>
                  </w:r>
                </w:p>
                <w:p w:rsidR="00826C11" w:rsidRPr="00826C11" w:rsidRDefault="00826C11" w:rsidP="006D7A82">
                  <w:pPr>
                    <w:framePr w:hSpace="180" w:wrap="around" w:vAnchor="text" w:hAnchor="text" w:y="1"/>
                    <w:spacing w:after="0" w:line="240" w:lineRule="auto"/>
                    <w:ind w:left="-108"/>
                    <w:suppressOverlap/>
                    <w:rPr>
                      <w:rFonts w:ascii="Arial" w:eastAsia="Times New Roman" w:hAnsi="Arial" w:cs="Arial"/>
                      <w:sz w:val="24"/>
                    </w:rPr>
                  </w:pPr>
                </w:p>
                <w:p w:rsidR="00826C11" w:rsidRPr="00826C11" w:rsidRDefault="00826C11" w:rsidP="006D7A82">
                  <w:pPr>
                    <w:framePr w:hSpace="180" w:wrap="around" w:vAnchor="text" w:hAnchor="text" w:y="1"/>
                    <w:spacing w:after="0" w:line="240" w:lineRule="auto"/>
                    <w:suppressOverlap/>
                    <w:rPr>
                      <w:rFonts w:ascii="Arial" w:eastAsia="Times New Roman" w:hAnsi="Arial" w:cs="Arial"/>
                      <w:sz w:val="24"/>
                    </w:rPr>
                  </w:pPr>
                </w:p>
              </w:tc>
            </w:tr>
          </w:tbl>
          <w:p w:rsidR="00AA202B" w:rsidRPr="00F22897" w:rsidRDefault="00AA202B" w:rsidP="00E05D20">
            <w:pPr>
              <w:pStyle w:val="BodyText"/>
              <w:spacing w:line="276" w:lineRule="auto"/>
              <w:ind w:left="-108"/>
              <w:rPr>
                <w:rFonts w:cs="Arial"/>
                <w:sz w:val="20"/>
              </w:rPr>
            </w:pPr>
          </w:p>
        </w:tc>
      </w:tr>
      <w:tr w:rsidR="00AA202B" w:rsidRPr="00F3142C" w:rsidTr="008B6E21">
        <w:trPr>
          <w:gridAfter w:val="1"/>
          <w:wAfter w:w="78" w:type="dxa"/>
          <w:cantSplit/>
          <w:trHeight w:val="426"/>
        </w:trPr>
        <w:tc>
          <w:tcPr>
            <w:tcW w:w="10456" w:type="dxa"/>
            <w:gridSpan w:val="2"/>
            <w:shd w:val="clear" w:color="auto" w:fill="E36C0A" w:themeFill="accent6" w:themeFillShade="BF"/>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Job Description</w:t>
            </w:r>
          </w:p>
        </w:tc>
      </w:tr>
      <w:tr w:rsidR="00AA202B" w:rsidRPr="00C6120B" w:rsidTr="008B6E21">
        <w:trPr>
          <w:gridAfter w:val="1"/>
          <w:wAfter w:w="78" w:type="dxa"/>
          <w:cantSplit/>
          <w:trHeight w:val="397"/>
        </w:trPr>
        <w:tc>
          <w:tcPr>
            <w:tcW w:w="2235" w:type="dxa"/>
            <w:vAlign w:val="center"/>
          </w:tcPr>
          <w:p w:rsidR="00AA202B" w:rsidRPr="00FD79E3" w:rsidRDefault="00AA202B" w:rsidP="00E05D20">
            <w:pPr>
              <w:rPr>
                <w:rFonts w:ascii="Arial" w:hAnsi="Arial" w:cs="Arial"/>
                <w:sz w:val="24"/>
                <w:szCs w:val="24"/>
              </w:rPr>
            </w:pPr>
          </w:p>
        </w:tc>
        <w:tc>
          <w:tcPr>
            <w:tcW w:w="8221" w:type="dxa"/>
            <w:vAlign w:val="center"/>
          </w:tcPr>
          <w:p w:rsidR="00AA202B" w:rsidRPr="00C6120B"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Tr="0039710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7930" w:type="dxa"/>
            <w:shd w:val="clear" w:color="auto" w:fill="E36C0A" w:themeFill="accent6" w:themeFillShade="BF"/>
            <w:vAlign w:val="center"/>
          </w:tcPr>
          <w:p w:rsidR="006427B1" w:rsidRPr="008467AB" w:rsidRDefault="006427B1" w:rsidP="00E1315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467AB">
              <w:rPr>
                <w:rFonts w:ascii="Arial" w:hAnsi="Arial" w:cs="Arial"/>
                <w:sz w:val="20"/>
                <w:szCs w:val="20"/>
              </w:rPr>
              <w:t>To work with colleagues in both Health and North Yorkshire County Council (NYCC) as part of a partnership providing assessment and care planning for adults with mental health conditions.</w:t>
            </w:r>
          </w:p>
          <w:p w:rsidR="006427B1" w:rsidRPr="00156444" w:rsidRDefault="006427B1" w:rsidP="00E1315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02149">
              <w:rPr>
                <w:rFonts w:ascii="Arial" w:hAnsi="Arial" w:cs="Arial"/>
                <w:sz w:val="20"/>
                <w:szCs w:val="20"/>
              </w:rPr>
              <w:t>To undertake a range of asset and strength based assessments and interventions to ensure that adults with care and support needs and carers achieve their desired outcomes and wellbeing.  To determine eligibility for adult social care service set against the national standard. To work with adults with care and support needs and carers to develop personalised care and support plans that represent best value.  To ensure that adults with care and support needs and carers are safe from harm. Where harm or abuse is identified ensuring the safety of the person and undertake the relevant safeguarding enquiries.</w:t>
            </w:r>
          </w:p>
        </w:tc>
      </w:tr>
      <w:tr w:rsidR="00933779" w:rsidTr="003971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B2639B" w:rsidRPr="00E1315D" w:rsidRDefault="001379FD"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Undertaking</w:t>
            </w:r>
            <w:r w:rsidR="0010625B" w:rsidRPr="00E1315D">
              <w:rPr>
                <w:rFonts w:ascii="Arial" w:hAnsi="Arial" w:cs="Arial"/>
                <w:sz w:val="20"/>
                <w:szCs w:val="20"/>
              </w:rPr>
              <w:t xml:space="preserve"> an asset based approach to</w:t>
            </w:r>
            <w:r w:rsidRPr="00E1315D">
              <w:rPr>
                <w:rFonts w:ascii="Arial" w:hAnsi="Arial" w:cs="Arial"/>
                <w:sz w:val="20"/>
                <w:szCs w:val="20"/>
              </w:rPr>
              <w:t xml:space="preserve"> assessments of need with</w:t>
            </w:r>
            <w:r w:rsidR="0010625B" w:rsidRPr="00E1315D">
              <w:rPr>
                <w:rFonts w:ascii="Arial" w:hAnsi="Arial" w:cs="Arial"/>
                <w:sz w:val="20"/>
                <w:szCs w:val="20"/>
              </w:rPr>
              <w:t xml:space="preserve"> adults </w:t>
            </w:r>
            <w:r w:rsidR="00B2639B" w:rsidRPr="00E1315D">
              <w:rPr>
                <w:rFonts w:ascii="Arial" w:hAnsi="Arial" w:cs="Arial"/>
                <w:sz w:val="20"/>
                <w:szCs w:val="20"/>
              </w:rPr>
              <w:t>and care</w:t>
            </w:r>
            <w:r w:rsidR="006F773F">
              <w:rPr>
                <w:rFonts w:ascii="Arial" w:hAnsi="Arial" w:cs="Arial"/>
                <w:sz w:val="20"/>
                <w:szCs w:val="20"/>
              </w:rPr>
              <w:t>r</w:t>
            </w:r>
            <w:r w:rsidR="00B2639B" w:rsidRPr="00E1315D">
              <w:rPr>
                <w:rFonts w:ascii="Arial" w:hAnsi="Arial" w:cs="Arial"/>
                <w:sz w:val="20"/>
                <w:szCs w:val="20"/>
              </w:rPr>
              <w:t>s</w:t>
            </w:r>
            <w:r w:rsidR="00B2639B" w:rsidRPr="00E1315D">
              <w:rPr>
                <w:rFonts w:ascii="Arial" w:hAnsi="Arial" w:cs="Arial"/>
                <w:b/>
                <w:i/>
                <w:sz w:val="20"/>
                <w:szCs w:val="20"/>
              </w:rPr>
              <w:t xml:space="preserve"> </w:t>
            </w:r>
            <w:r w:rsidR="00B2639B" w:rsidRPr="00E1315D">
              <w:rPr>
                <w:rFonts w:ascii="Arial" w:hAnsi="Arial" w:cs="Arial"/>
                <w:sz w:val="20"/>
                <w:szCs w:val="20"/>
              </w:rPr>
              <w:t xml:space="preserve">as allocated by </w:t>
            </w:r>
            <w:r w:rsidR="006F773F">
              <w:rPr>
                <w:rFonts w:ascii="Arial" w:hAnsi="Arial" w:cs="Arial"/>
                <w:sz w:val="20"/>
                <w:szCs w:val="20"/>
              </w:rPr>
              <w:t>the</w:t>
            </w:r>
            <w:r w:rsidR="006F773F" w:rsidRPr="00E1315D">
              <w:rPr>
                <w:rFonts w:ascii="Arial" w:hAnsi="Arial" w:cs="Arial"/>
                <w:sz w:val="20"/>
                <w:szCs w:val="20"/>
              </w:rPr>
              <w:t xml:space="preserve"> </w:t>
            </w:r>
            <w:r w:rsidR="00B2639B" w:rsidRPr="00E1315D">
              <w:rPr>
                <w:rFonts w:ascii="Arial" w:hAnsi="Arial" w:cs="Arial"/>
                <w:sz w:val="20"/>
                <w:szCs w:val="20"/>
              </w:rPr>
              <w:t>line manager and where requested.</w:t>
            </w:r>
          </w:p>
          <w:p w:rsidR="00B2639B" w:rsidRPr="00F03283" w:rsidRDefault="006427B1"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D1145">
              <w:rPr>
                <w:rFonts w:ascii="Arial" w:hAnsi="Arial" w:cs="Arial"/>
                <w:sz w:val="20"/>
                <w:szCs w:val="20"/>
              </w:rPr>
              <w:t>Working in part</w:t>
            </w:r>
            <w:r w:rsidRPr="00FF3A03">
              <w:rPr>
                <w:rFonts w:ascii="Arial" w:hAnsi="Arial" w:cs="Arial"/>
                <w:sz w:val="20"/>
                <w:szCs w:val="20"/>
              </w:rPr>
              <w:t>nership with health colleagues, other disciplines, users and carers, as appropriate.</w:t>
            </w:r>
            <w:r w:rsidRPr="00F03283">
              <w:rPr>
                <w:rFonts w:ascii="Arial" w:hAnsi="Arial" w:cs="Arial"/>
                <w:sz w:val="20"/>
                <w:szCs w:val="20"/>
              </w:rPr>
              <w:t xml:space="preserve"> </w:t>
            </w:r>
            <w:r w:rsidR="006F773F" w:rsidRPr="003D1145">
              <w:rPr>
                <w:rFonts w:ascii="Arial" w:hAnsi="Arial" w:cs="Arial"/>
                <w:sz w:val="20"/>
                <w:szCs w:val="20"/>
              </w:rPr>
              <w:t>P</w:t>
            </w:r>
            <w:r w:rsidR="00B2639B" w:rsidRPr="00FF3A03">
              <w:rPr>
                <w:rFonts w:ascii="Arial" w:hAnsi="Arial" w:cs="Arial"/>
                <w:sz w:val="20"/>
                <w:szCs w:val="20"/>
              </w:rPr>
              <w:t>rovide professional support in terms of therapeutic interventions with individuals, families and groups.</w:t>
            </w:r>
          </w:p>
          <w:p w:rsidR="00B2639B" w:rsidRPr="00E1315D" w:rsidRDefault="00B2639B"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Following assessments, identifying whether or not the adult</w:t>
            </w:r>
            <w:r w:rsidRPr="00E1315D">
              <w:rPr>
                <w:rFonts w:ascii="Arial" w:hAnsi="Arial" w:cs="Arial"/>
                <w:b/>
                <w:i/>
                <w:sz w:val="20"/>
                <w:szCs w:val="20"/>
              </w:rPr>
              <w:t xml:space="preserve"> </w:t>
            </w:r>
            <w:r w:rsidRPr="00E1315D">
              <w:rPr>
                <w:rFonts w:ascii="Arial" w:hAnsi="Arial" w:cs="Arial"/>
                <w:sz w:val="20"/>
                <w:szCs w:val="20"/>
              </w:rPr>
              <w:t>and/or carers fall within the national eligibility criteria, and communicating this to the adult or carer.</w:t>
            </w:r>
          </w:p>
          <w:p w:rsidR="00B2639B" w:rsidRPr="00E1315D" w:rsidRDefault="00B2639B"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Where the adult or carer fall within eligibility criteria, working creatively and innovatively with the adult with care and support needs</w:t>
            </w:r>
            <w:r w:rsidRPr="00E1315D">
              <w:rPr>
                <w:rFonts w:ascii="Arial" w:hAnsi="Arial" w:cs="Arial"/>
                <w:b/>
                <w:i/>
                <w:sz w:val="20"/>
                <w:szCs w:val="20"/>
              </w:rPr>
              <w:t xml:space="preserve"> </w:t>
            </w:r>
            <w:r w:rsidRPr="00E1315D">
              <w:rPr>
                <w:rFonts w:ascii="Arial" w:hAnsi="Arial" w:cs="Arial"/>
                <w:sz w:val="20"/>
                <w:szCs w:val="20"/>
              </w:rPr>
              <w:t>and or carers to develop an agreed care and support plan to achieve the identified outcomes ensuring that the Directorate’s policies on charging for services are followed.</w:t>
            </w:r>
          </w:p>
          <w:p w:rsidR="00B2639B" w:rsidRPr="00E1315D" w:rsidRDefault="00B2639B"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Providing professional support and information, advice and guidance to adults with care and support needs and carers on how their needs could be partly or wholly met by access to universal and other non-care services.</w:t>
            </w:r>
          </w:p>
          <w:p w:rsidR="00B2639B" w:rsidRPr="00E1315D" w:rsidRDefault="00B2639B"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Explore opportunities to meet desired outcomes through alternative funding streams for example the voluntary sector or Continuing Health Care funding</w:t>
            </w:r>
          </w:p>
          <w:p w:rsidR="00B2639B" w:rsidRPr="00E1315D" w:rsidRDefault="00B2639B"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1315D">
              <w:rPr>
                <w:rFonts w:ascii="Arial" w:hAnsi="Arial" w:cs="Arial"/>
                <w:bCs/>
                <w:sz w:val="20"/>
                <w:szCs w:val="20"/>
              </w:rPr>
              <w:t>Directly commission packages of support for adults with care and support needs or carers to achieve identified outcomes.</w:t>
            </w:r>
          </w:p>
          <w:p w:rsidR="00B2639B" w:rsidRPr="00E1315D" w:rsidRDefault="00B2639B"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Supporting the uptake of direct payments to meet the adult’s or carers outcomes, or Commission, or direct to, services to meet the adult’s</w:t>
            </w:r>
            <w:r w:rsidRPr="00E1315D">
              <w:rPr>
                <w:rFonts w:ascii="Arial" w:hAnsi="Arial" w:cs="Arial"/>
                <w:b/>
                <w:i/>
                <w:sz w:val="20"/>
                <w:szCs w:val="20"/>
              </w:rPr>
              <w:t xml:space="preserve"> </w:t>
            </w:r>
            <w:r w:rsidRPr="00E1315D">
              <w:rPr>
                <w:rFonts w:ascii="Arial" w:hAnsi="Arial" w:cs="Arial"/>
                <w:sz w:val="20"/>
                <w:szCs w:val="20"/>
              </w:rPr>
              <w:t xml:space="preserve">or carer’s outcomes. </w:t>
            </w:r>
          </w:p>
          <w:p w:rsidR="00B2639B" w:rsidRPr="00E1315D" w:rsidRDefault="006F773F"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w:t>
            </w:r>
            <w:r w:rsidR="00B2639B" w:rsidRPr="00E1315D">
              <w:rPr>
                <w:rFonts w:ascii="Arial" w:hAnsi="Arial" w:cs="Arial"/>
                <w:sz w:val="20"/>
                <w:szCs w:val="20"/>
              </w:rPr>
              <w:t>ssist in proactively working towards the increased uptake of direct payments and other service development initiatives including (but not limited to) reablement, personalisation, individual budgets, self-assessment and self-directed care.</w:t>
            </w:r>
          </w:p>
          <w:p w:rsidR="00397104" w:rsidRDefault="00B2639B"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 xml:space="preserve">Undertaking re-assessments and reviews of care pathways as required by your line </w:t>
            </w:r>
            <w:r w:rsidR="00397104" w:rsidRPr="00E1315D">
              <w:rPr>
                <w:rFonts w:ascii="Arial" w:hAnsi="Arial" w:cs="Arial"/>
                <w:sz w:val="20"/>
                <w:szCs w:val="20"/>
              </w:rPr>
              <w:t>manage</w:t>
            </w:r>
            <w:r w:rsidR="00397104">
              <w:rPr>
                <w:rFonts w:ascii="Arial" w:hAnsi="Arial" w:cs="Arial"/>
                <w:sz w:val="20"/>
                <w:szCs w:val="20"/>
              </w:rPr>
              <w:t>r.</w:t>
            </w:r>
          </w:p>
          <w:p w:rsidR="00A239F0" w:rsidRPr="008467AB" w:rsidRDefault="00A239F0" w:rsidP="008467AB">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67AB">
              <w:rPr>
                <w:rFonts w:ascii="Arial" w:hAnsi="Arial" w:cs="Arial"/>
                <w:sz w:val="20"/>
                <w:szCs w:val="20"/>
                <w:lang w:val="en-US"/>
              </w:rPr>
              <w:t>To complete recovery focused support plans to enable referrals to other mental health service colleagues</w:t>
            </w:r>
          </w:p>
          <w:p w:rsidR="00BB0038" w:rsidRDefault="00BB0038"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7104">
              <w:rPr>
                <w:rFonts w:ascii="Arial" w:hAnsi="Arial" w:cs="Arial"/>
                <w:sz w:val="20"/>
                <w:szCs w:val="20"/>
              </w:rPr>
              <w:t>Ensuring value for money and maximise opportunities to generate income for adults with care and support needs and carers</w:t>
            </w:r>
          </w:p>
          <w:p w:rsidR="00FF3A03" w:rsidRPr="008467AB" w:rsidRDefault="004A3876" w:rsidP="008467AB">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67AB">
              <w:rPr>
                <w:rStyle w:val="CommentReference"/>
                <w:rFonts w:ascii="Arial" w:hAnsi="Arial" w:cs="Arial"/>
                <w:sz w:val="20"/>
                <w:szCs w:val="20"/>
              </w:rPr>
              <w:t>Participate</w:t>
            </w:r>
            <w:r>
              <w:rPr>
                <w:rStyle w:val="CommentReference"/>
              </w:rPr>
              <w:t xml:space="preserve"> </w:t>
            </w:r>
            <w:r w:rsidRPr="008467AB">
              <w:rPr>
                <w:rFonts w:ascii="Arial" w:hAnsi="Arial" w:cs="Arial"/>
                <w:sz w:val="20"/>
                <w:szCs w:val="20"/>
              </w:rPr>
              <w:t>in</w:t>
            </w:r>
            <w:r w:rsidR="00B2639B" w:rsidRPr="008467AB">
              <w:rPr>
                <w:rFonts w:ascii="Arial" w:hAnsi="Arial" w:cs="Arial"/>
                <w:sz w:val="20"/>
                <w:szCs w:val="20"/>
              </w:rPr>
              <w:t xml:space="preserve"> the duty system as required by the Team Manager.</w:t>
            </w:r>
          </w:p>
          <w:p w:rsidR="00FF3A03" w:rsidRDefault="00FF3A03"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Prepare reports and r</w:t>
            </w:r>
            <w:r w:rsidRPr="00EC7C53">
              <w:rPr>
                <w:rFonts w:ascii="Arial" w:hAnsi="Arial" w:cs="Arial"/>
                <w:sz w:val="20"/>
                <w:szCs w:val="20"/>
              </w:rPr>
              <w:t>epresent the Directorate in court proceedings</w:t>
            </w:r>
            <w:r>
              <w:rPr>
                <w:rFonts w:ascii="Arial" w:hAnsi="Arial" w:cs="Arial"/>
                <w:sz w:val="20"/>
                <w:szCs w:val="20"/>
              </w:rPr>
              <w:t xml:space="preserve"> and tribunals as required.</w:t>
            </w:r>
          </w:p>
          <w:p w:rsidR="00FF3A03" w:rsidRDefault="00FF3A03"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Attend Section 117 meetings as a representative of the Authority, as required.</w:t>
            </w:r>
          </w:p>
          <w:p w:rsidR="00FF3A03" w:rsidRDefault="00FF3A03"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Act as an Appropriate Adult under PACE legislation, where appropriate</w:t>
            </w:r>
          </w:p>
          <w:p w:rsidR="00FF3A03" w:rsidRPr="00E1315D" w:rsidRDefault="00FF3A03"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Act as a Social Supervisor under Part 3 of the MHA</w:t>
            </w:r>
          </w:p>
        </w:tc>
      </w:tr>
      <w:tr w:rsidR="00627279" w:rsidTr="00397104">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156444" w:rsidRDefault="00627279" w:rsidP="00887627">
            <w:pPr>
              <w:rPr>
                <w:rFonts w:ascii="Arial" w:hAnsi="Arial" w:cs="Arial"/>
                <w:sz w:val="24"/>
                <w:szCs w:val="24"/>
              </w:rPr>
            </w:pPr>
            <w:r w:rsidRPr="00156444">
              <w:rPr>
                <w:rFonts w:ascii="Arial" w:hAnsi="Arial" w:cs="Arial"/>
                <w:sz w:val="24"/>
                <w:szCs w:val="24"/>
              </w:rPr>
              <w:lastRenderedPageBreak/>
              <w:t>Communications</w:t>
            </w:r>
          </w:p>
        </w:tc>
        <w:tc>
          <w:tcPr>
            <w:tcW w:w="7930" w:type="dxa"/>
          </w:tcPr>
          <w:p w:rsidR="006F773F" w:rsidRDefault="006F773F" w:rsidP="006F773F">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005734AC" w:rsidRPr="00E1315D">
              <w:rPr>
                <w:rFonts w:ascii="Arial" w:hAnsi="Arial" w:cs="Arial"/>
                <w:sz w:val="20"/>
                <w:szCs w:val="20"/>
              </w:rPr>
              <w:t>ork wit</w:t>
            </w:r>
            <w:r w:rsidR="00D62C97" w:rsidRPr="00E1315D">
              <w:rPr>
                <w:rFonts w:ascii="Arial" w:hAnsi="Arial" w:cs="Arial"/>
                <w:sz w:val="20"/>
                <w:szCs w:val="20"/>
              </w:rPr>
              <w:t>h your line m</w:t>
            </w:r>
            <w:r w:rsidR="001379FD" w:rsidRPr="00E1315D">
              <w:rPr>
                <w:rFonts w:ascii="Arial" w:hAnsi="Arial" w:cs="Arial"/>
                <w:sz w:val="20"/>
                <w:szCs w:val="20"/>
              </w:rPr>
              <w:t xml:space="preserve">anager to contribute to the development of the local community to enable the empowerment of </w:t>
            </w:r>
            <w:r w:rsidR="00AD3B0B" w:rsidRPr="00E1315D">
              <w:rPr>
                <w:rFonts w:ascii="Arial" w:hAnsi="Arial" w:cs="Arial"/>
                <w:sz w:val="20"/>
                <w:szCs w:val="20"/>
              </w:rPr>
              <w:t>adults with care and support needs and carers</w:t>
            </w:r>
            <w:r>
              <w:rPr>
                <w:rFonts w:ascii="Arial" w:hAnsi="Arial" w:cs="Arial"/>
                <w:sz w:val="20"/>
                <w:szCs w:val="20"/>
              </w:rPr>
              <w:t>.</w:t>
            </w:r>
          </w:p>
          <w:p w:rsidR="005734AC" w:rsidRPr="00E1315D" w:rsidRDefault="001379FD" w:rsidP="006F773F">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315D">
              <w:rPr>
                <w:rFonts w:ascii="Arial" w:hAnsi="Arial" w:cs="Arial"/>
                <w:sz w:val="20"/>
                <w:szCs w:val="20"/>
              </w:rPr>
              <w:t>Liaising with local, universal and other services to promote access to them</w:t>
            </w:r>
            <w:r w:rsidR="00CE29C6" w:rsidRPr="00E1315D">
              <w:rPr>
                <w:rFonts w:ascii="Arial" w:hAnsi="Arial" w:cs="Arial"/>
                <w:sz w:val="20"/>
                <w:szCs w:val="20"/>
              </w:rPr>
              <w:t xml:space="preserve"> by adults with care and support needs and carers</w:t>
            </w:r>
            <w:r w:rsidRPr="00E1315D">
              <w:rPr>
                <w:rFonts w:ascii="Arial" w:hAnsi="Arial" w:cs="Arial"/>
                <w:sz w:val="20"/>
                <w:szCs w:val="20"/>
              </w:rPr>
              <w:t>.</w:t>
            </w:r>
          </w:p>
        </w:tc>
      </w:tr>
      <w:tr w:rsidR="00627279" w:rsidTr="003971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rsidR="001379FD" w:rsidRPr="00E1315D" w:rsidRDefault="00397104" w:rsidP="009605E7">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001379FD" w:rsidRPr="00E1315D">
              <w:rPr>
                <w:rFonts w:ascii="Arial" w:hAnsi="Arial" w:cs="Arial"/>
                <w:sz w:val="20"/>
                <w:szCs w:val="20"/>
              </w:rPr>
              <w:t>articipate in training, developmental and project activity including multi-disciplinary and multi-agency activit</w:t>
            </w:r>
            <w:r w:rsidR="005734AC" w:rsidRPr="00E1315D">
              <w:rPr>
                <w:rFonts w:ascii="Arial" w:hAnsi="Arial" w:cs="Arial"/>
                <w:sz w:val="20"/>
                <w:szCs w:val="20"/>
              </w:rPr>
              <w:t>y as agreed with your line manager</w:t>
            </w:r>
            <w:r w:rsidR="001379FD" w:rsidRPr="00E1315D">
              <w:rPr>
                <w:rFonts w:ascii="Arial" w:hAnsi="Arial" w:cs="Arial"/>
                <w:sz w:val="20"/>
                <w:szCs w:val="20"/>
              </w:rPr>
              <w:t>.</w:t>
            </w:r>
          </w:p>
          <w:p w:rsidR="005734AC" w:rsidRPr="00E1315D" w:rsidRDefault="009605E7" w:rsidP="00E1315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 xml:space="preserve">Work in partnership with members of the multi-disciplinary team e.g. medical staff, occupational therapists, psychologist, social care staff, nursing care staff and students on placement. </w:t>
            </w:r>
          </w:p>
        </w:tc>
      </w:tr>
      <w:tr w:rsidR="00627279" w:rsidTr="00397104">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156444" w:rsidRDefault="00627279" w:rsidP="00887627">
            <w:pPr>
              <w:rPr>
                <w:rFonts w:ascii="Arial" w:hAnsi="Arial" w:cs="Arial"/>
                <w:sz w:val="24"/>
                <w:szCs w:val="24"/>
              </w:rPr>
            </w:pPr>
            <w:r w:rsidRPr="00156444">
              <w:rPr>
                <w:rFonts w:ascii="Arial" w:hAnsi="Arial" w:cs="Arial"/>
                <w:sz w:val="24"/>
                <w:szCs w:val="24"/>
              </w:rPr>
              <w:t>Resource management</w:t>
            </w:r>
          </w:p>
        </w:tc>
        <w:tc>
          <w:tcPr>
            <w:tcW w:w="7930" w:type="dxa"/>
          </w:tcPr>
          <w:p w:rsidR="004F6FE2" w:rsidRPr="00E1315D" w:rsidRDefault="006F773F" w:rsidP="005734AC">
            <w:pPr>
              <w:pStyle w:val="ListParagraph"/>
              <w:numPr>
                <w:ilvl w:val="0"/>
                <w:numId w:val="2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w:t>
            </w:r>
            <w:r w:rsidR="001379FD" w:rsidRPr="00E1315D">
              <w:rPr>
                <w:rFonts w:ascii="Arial" w:hAnsi="Arial" w:cs="Arial"/>
                <w:sz w:val="20"/>
                <w:szCs w:val="20"/>
              </w:rPr>
              <w:t xml:space="preserve">rovide day-to-day advice and support </w:t>
            </w:r>
            <w:r w:rsidR="004F6FE2" w:rsidRPr="00E1315D">
              <w:rPr>
                <w:rFonts w:ascii="Arial" w:hAnsi="Arial" w:cs="Arial"/>
                <w:sz w:val="20"/>
                <w:szCs w:val="20"/>
              </w:rPr>
              <w:t>to less experienced staff</w:t>
            </w:r>
            <w:r w:rsidR="005734AC" w:rsidRPr="00E1315D">
              <w:rPr>
                <w:rFonts w:ascii="Arial" w:hAnsi="Arial" w:cs="Arial"/>
                <w:sz w:val="20"/>
                <w:szCs w:val="20"/>
              </w:rPr>
              <w:t>.</w:t>
            </w:r>
          </w:p>
          <w:p w:rsidR="00627279" w:rsidRPr="00E1315D" w:rsidRDefault="006F773F" w:rsidP="00E1315D">
            <w:pPr>
              <w:pStyle w:val="ListParagraph"/>
              <w:numPr>
                <w:ilvl w:val="0"/>
                <w:numId w:val="2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r w:rsidR="004F6FE2" w:rsidRPr="00E1315D">
              <w:rPr>
                <w:rFonts w:ascii="Arial" w:hAnsi="Arial" w:cs="Arial"/>
                <w:sz w:val="20"/>
                <w:szCs w:val="20"/>
              </w:rPr>
              <w:t xml:space="preserve">e a Practice Educator for </w:t>
            </w:r>
            <w:r w:rsidR="001379FD" w:rsidRPr="00E1315D">
              <w:rPr>
                <w:rFonts w:ascii="Arial" w:hAnsi="Arial" w:cs="Arial"/>
                <w:sz w:val="20"/>
                <w:szCs w:val="20"/>
              </w:rPr>
              <w:t xml:space="preserve">students who are placed in or visiting the team as agreed with </w:t>
            </w:r>
            <w:r w:rsidR="004F6FE2" w:rsidRPr="00E1315D">
              <w:rPr>
                <w:rFonts w:ascii="Arial" w:hAnsi="Arial" w:cs="Arial"/>
                <w:sz w:val="20"/>
                <w:szCs w:val="20"/>
              </w:rPr>
              <w:t>line</w:t>
            </w:r>
            <w:r w:rsidR="001379FD" w:rsidRPr="00E1315D">
              <w:rPr>
                <w:rFonts w:ascii="Arial" w:hAnsi="Arial" w:cs="Arial"/>
                <w:sz w:val="20"/>
                <w:szCs w:val="20"/>
              </w:rPr>
              <w:t xml:space="preserve"> Manager.</w:t>
            </w:r>
          </w:p>
        </w:tc>
      </w:tr>
      <w:tr w:rsidR="00627279" w:rsidTr="003971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rsidR="00397104" w:rsidRPr="00397104" w:rsidRDefault="00397104" w:rsidP="00397104">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7104">
              <w:rPr>
                <w:rFonts w:ascii="Arial" w:hAnsi="Arial" w:cs="Arial"/>
                <w:sz w:val="20"/>
                <w:szCs w:val="20"/>
              </w:rPr>
              <w:t xml:space="preserve">Maintaining clear, concise and timely records of cases, care pathways and actions in line with the Directorate’s policies on file maintenance. </w:t>
            </w:r>
          </w:p>
          <w:p w:rsidR="00F8661C" w:rsidRPr="00E1315D" w:rsidRDefault="009605E7" w:rsidP="005734AC">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U</w:t>
            </w:r>
            <w:r w:rsidR="001379FD" w:rsidRPr="00E1315D">
              <w:rPr>
                <w:rFonts w:ascii="Arial" w:hAnsi="Arial" w:cs="Arial"/>
                <w:sz w:val="20"/>
                <w:szCs w:val="20"/>
              </w:rPr>
              <w:t>tilise the current business processes to support the Adult Social Care function in relation to case recording, financial moni</w:t>
            </w:r>
            <w:r w:rsidRPr="00E1315D">
              <w:rPr>
                <w:rFonts w:ascii="Arial" w:hAnsi="Arial" w:cs="Arial"/>
                <w:sz w:val="20"/>
                <w:szCs w:val="20"/>
              </w:rPr>
              <w:t>toring, I</w:t>
            </w:r>
            <w:r w:rsidR="001379FD" w:rsidRPr="00E1315D">
              <w:rPr>
                <w:rFonts w:ascii="Arial" w:hAnsi="Arial" w:cs="Arial"/>
                <w:sz w:val="20"/>
                <w:szCs w:val="20"/>
              </w:rPr>
              <w:t xml:space="preserve">T. </w:t>
            </w:r>
          </w:p>
          <w:p w:rsidR="00F8661C" w:rsidRPr="00E1315D" w:rsidRDefault="006F773F" w:rsidP="005734AC">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w:t>
            </w:r>
            <w:r w:rsidR="001379FD" w:rsidRPr="00E1315D">
              <w:rPr>
                <w:rFonts w:ascii="Arial" w:hAnsi="Arial" w:cs="Arial"/>
                <w:sz w:val="20"/>
                <w:szCs w:val="20"/>
              </w:rPr>
              <w:t>ssist in the collection of client data and make appropriate use of IT systems</w:t>
            </w:r>
            <w:r w:rsidR="00F8661C" w:rsidRPr="00E1315D">
              <w:rPr>
                <w:rFonts w:ascii="Arial" w:hAnsi="Arial" w:cs="Arial"/>
                <w:sz w:val="20"/>
                <w:szCs w:val="20"/>
              </w:rPr>
              <w:t>.</w:t>
            </w:r>
          </w:p>
          <w:p w:rsidR="001379FD" w:rsidRPr="00E1315D" w:rsidRDefault="00F8661C" w:rsidP="005734AC">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Maintain up to date and accurate database records to meet  NYCC  requirements</w:t>
            </w:r>
          </w:p>
          <w:p w:rsidR="00627279" w:rsidRDefault="009605E7" w:rsidP="00E1315D">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C</w:t>
            </w:r>
            <w:r w:rsidR="001379FD" w:rsidRPr="00E1315D">
              <w:rPr>
                <w:rFonts w:ascii="Arial" w:hAnsi="Arial" w:cs="Arial"/>
                <w:sz w:val="20"/>
                <w:szCs w:val="20"/>
              </w:rPr>
              <w:t>ontribute to the on</w:t>
            </w:r>
            <w:r w:rsidR="006F773F">
              <w:rPr>
                <w:rFonts w:ascii="Arial" w:hAnsi="Arial" w:cs="Arial"/>
                <w:sz w:val="20"/>
                <w:szCs w:val="20"/>
              </w:rPr>
              <w:t>-</w:t>
            </w:r>
            <w:r w:rsidR="001379FD" w:rsidRPr="00E1315D">
              <w:rPr>
                <w:rFonts w:ascii="Arial" w:hAnsi="Arial" w:cs="Arial"/>
                <w:sz w:val="20"/>
                <w:szCs w:val="20"/>
              </w:rPr>
              <w:t>going improvement and development of Adult Social Care processes and</w:t>
            </w:r>
            <w:r w:rsidR="005734AC" w:rsidRPr="00E1315D">
              <w:rPr>
                <w:rFonts w:ascii="Arial" w:hAnsi="Arial" w:cs="Arial"/>
                <w:sz w:val="20"/>
                <w:szCs w:val="20"/>
              </w:rPr>
              <w:t xml:space="preserve"> systems in conjunction with your</w:t>
            </w:r>
            <w:r w:rsidR="001379FD" w:rsidRPr="00E1315D">
              <w:rPr>
                <w:rFonts w:ascii="Arial" w:hAnsi="Arial" w:cs="Arial"/>
                <w:sz w:val="20"/>
                <w:szCs w:val="20"/>
              </w:rPr>
              <w:t xml:space="preserve"> </w:t>
            </w:r>
            <w:r w:rsidR="005734AC" w:rsidRPr="00E1315D">
              <w:rPr>
                <w:rFonts w:ascii="Arial" w:hAnsi="Arial" w:cs="Arial"/>
                <w:sz w:val="20"/>
                <w:szCs w:val="20"/>
              </w:rPr>
              <w:t>l</w:t>
            </w:r>
            <w:r w:rsidR="004F6FE2" w:rsidRPr="00E1315D">
              <w:rPr>
                <w:rFonts w:ascii="Arial" w:hAnsi="Arial" w:cs="Arial"/>
                <w:sz w:val="20"/>
                <w:szCs w:val="20"/>
              </w:rPr>
              <w:t>ine</w:t>
            </w:r>
            <w:r w:rsidR="005734AC" w:rsidRPr="00E1315D">
              <w:rPr>
                <w:rFonts w:ascii="Arial" w:hAnsi="Arial" w:cs="Arial"/>
                <w:sz w:val="20"/>
                <w:szCs w:val="20"/>
              </w:rPr>
              <w:t xml:space="preserve"> m</w:t>
            </w:r>
            <w:r w:rsidR="001379FD" w:rsidRPr="00E1315D">
              <w:rPr>
                <w:rFonts w:ascii="Arial" w:hAnsi="Arial" w:cs="Arial"/>
                <w:sz w:val="20"/>
                <w:szCs w:val="20"/>
              </w:rPr>
              <w:t>anager.</w:t>
            </w:r>
            <w:r w:rsidRPr="00E1315D">
              <w:rPr>
                <w:rFonts w:ascii="Arial" w:hAnsi="Arial" w:cs="Arial"/>
                <w:sz w:val="20"/>
                <w:szCs w:val="20"/>
              </w:rPr>
              <w:t xml:space="preserve"> </w:t>
            </w:r>
          </w:p>
          <w:p w:rsidR="00397104" w:rsidRPr="00E1315D" w:rsidRDefault="00397104" w:rsidP="00E1315D">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7104">
              <w:rPr>
                <w:rFonts w:ascii="Arial" w:hAnsi="Arial" w:cs="Arial"/>
                <w:sz w:val="20"/>
                <w:szCs w:val="20"/>
              </w:rPr>
              <w:t>Assisting in the collection of performance data using the appropriate IT systems</w:t>
            </w:r>
          </w:p>
        </w:tc>
      </w:tr>
      <w:tr w:rsidR="00627279" w:rsidTr="00397104">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156444" w:rsidRDefault="00627279" w:rsidP="00887627">
            <w:pPr>
              <w:rPr>
                <w:rFonts w:ascii="Arial" w:hAnsi="Arial" w:cs="Arial"/>
                <w:sz w:val="24"/>
                <w:szCs w:val="24"/>
              </w:rPr>
            </w:pPr>
            <w:r w:rsidRPr="00156444">
              <w:rPr>
                <w:rFonts w:ascii="Arial" w:hAnsi="Arial" w:cs="Arial"/>
                <w:sz w:val="24"/>
                <w:szCs w:val="24"/>
              </w:rPr>
              <w:t>Safeguarding</w:t>
            </w:r>
          </w:p>
        </w:tc>
        <w:tc>
          <w:tcPr>
            <w:tcW w:w="7930" w:type="dxa"/>
          </w:tcPr>
          <w:p w:rsidR="00D62C97" w:rsidRPr="006F773F" w:rsidRDefault="00A304D7" w:rsidP="006F773F">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773F">
              <w:rPr>
                <w:rFonts w:ascii="Arial" w:hAnsi="Arial" w:cs="Arial"/>
                <w:sz w:val="20"/>
                <w:szCs w:val="20"/>
              </w:rPr>
              <w:t>To be committed to safeguarding and promote the welfare of children, young people and adults, raising concerns as appropriate.</w:t>
            </w:r>
          </w:p>
          <w:p w:rsidR="00952077" w:rsidRPr="006F773F" w:rsidRDefault="00D62C97" w:rsidP="006F773F">
            <w:pPr>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773F">
              <w:rPr>
                <w:rFonts w:ascii="Arial" w:hAnsi="Arial" w:cs="Arial"/>
                <w:sz w:val="20"/>
                <w:szCs w:val="20"/>
                <w:lang w:val="en-US"/>
              </w:rPr>
              <w:t>Undertake</w:t>
            </w:r>
            <w:r w:rsidR="00497BA0" w:rsidRPr="006F773F">
              <w:rPr>
                <w:rFonts w:ascii="Arial" w:hAnsi="Arial" w:cs="Arial"/>
                <w:sz w:val="20"/>
                <w:szCs w:val="20"/>
                <w:lang w:val="en-US"/>
              </w:rPr>
              <w:t xml:space="preserve"> </w:t>
            </w:r>
            <w:r w:rsidR="005F0FEC" w:rsidRPr="006F773F">
              <w:rPr>
                <w:rFonts w:ascii="Arial" w:hAnsi="Arial" w:cs="Arial"/>
                <w:sz w:val="20"/>
                <w:szCs w:val="20"/>
                <w:lang w:val="en-US"/>
              </w:rPr>
              <w:t>Safeguarding Adults Investigations, as delegated by the Designated Safeguarding Manager and in line with procedures.</w:t>
            </w:r>
          </w:p>
          <w:p w:rsidR="006F773F" w:rsidRPr="006F773F" w:rsidRDefault="006F773F" w:rsidP="006F773F">
            <w:pPr>
              <w:numPr>
                <w:ilvl w:val="0"/>
                <w:numId w:val="30"/>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773F">
              <w:rPr>
                <w:rFonts w:ascii="Arial" w:hAnsi="Arial" w:cs="Arial"/>
                <w:sz w:val="20"/>
                <w:szCs w:val="20"/>
              </w:rPr>
              <w:t>Intervening in emergency situations to protect adults with care and support needs or carers</w:t>
            </w:r>
            <w:r w:rsidRPr="006F773F">
              <w:rPr>
                <w:rFonts w:ascii="Arial" w:hAnsi="Arial" w:cs="Arial"/>
                <w:b/>
                <w:i/>
                <w:sz w:val="20"/>
                <w:szCs w:val="20"/>
              </w:rPr>
              <w:t xml:space="preserve"> </w:t>
            </w:r>
            <w:r w:rsidRPr="006F773F">
              <w:rPr>
                <w:rFonts w:ascii="Arial" w:hAnsi="Arial" w:cs="Arial"/>
                <w:sz w:val="20"/>
                <w:szCs w:val="20"/>
              </w:rPr>
              <w:t>and to initiate the appropriate statutory and other actions required, and following the appropriate training and experience to undertake safeguarding adults investigations as Lead Investigator  where required by the Team Manager.</w:t>
            </w:r>
          </w:p>
        </w:tc>
      </w:tr>
    </w:tbl>
    <w:p w:rsidR="006D0722" w:rsidRDefault="006D0722" w:rsidP="00933779">
      <w:pPr>
        <w:spacing w:after="0"/>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F3142C" w:rsidRDefault="00B71575" w:rsidP="00B71575">
            <w:pPr>
              <w:rPr>
                <w:rFonts w:ascii="Arial" w:hAnsi="Arial" w:cs="Arial"/>
                <w:color w:val="1F497D" w:themeColor="text2"/>
                <w:sz w:val="32"/>
                <w:szCs w:val="32"/>
              </w:rPr>
            </w:pPr>
            <w:r>
              <w:rPr>
                <w:rFonts w:ascii="Arial" w:hAnsi="Arial" w:cs="Arial"/>
                <w:sz w:val="24"/>
                <w:szCs w:val="24"/>
              </w:rPr>
              <w:br w:type="page"/>
            </w:r>
            <w:r>
              <w:rPr>
                <w:rFonts w:ascii="Arial" w:hAnsi="Arial" w:cs="Arial"/>
                <w:sz w:val="32"/>
                <w:szCs w:val="32"/>
              </w:rPr>
              <w:t>Person Specification</w:t>
            </w:r>
          </w:p>
        </w:tc>
      </w:tr>
      <w:tr w:rsidR="00F10CA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450" w:type="pct"/>
            <w:shd w:val="clear" w:color="auto" w:fill="EAF1DD" w:themeFill="accent3" w:themeFillTint="33"/>
            <w:vAlign w:val="center"/>
          </w:tcPr>
          <w:p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Default="00B71575" w:rsidP="0092284B">
            <w:pPr>
              <w:rPr>
                <w:rFonts w:ascii="Arial" w:hAnsi="Arial" w:cs="Arial"/>
                <w:sz w:val="24"/>
                <w:szCs w:val="24"/>
              </w:rPr>
            </w:pPr>
            <w:r w:rsidRPr="00196F91">
              <w:rPr>
                <w:rFonts w:ascii="Arial" w:hAnsi="Arial" w:cs="Arial"/>
                <w:sz w:val="24"/>
                <w:szCs w:val="24"/>
              </w:rPr>
              <w:t>Knowledge</w:t>
            </w:r>
          </w:p>
          <w:p w:rsidR="001379FD" w:rsidRPr="00E1315D" w:rsidRDefault="001379FD" w:rsidP="001379FD">
            <w:pPr>
              <w:pStyle w:val="BodyTextIndent"/>
              <w:numPr>
                <w:ilvl w:val="0"/>
                <w:numId w:val="2"/>
              </w:numPr>
              <w:spacing w:after="0"/>
              <w:rPr>
                <w:rFonts w:ascii="Arial" w:hAnsi="Arial" w:cs="Arial"/>
                <w:b w:val="0"/>
                <w:sz w:val="20"/>
                <w:szCs w:val="20"/>
              </w:rPr>
            </w:pPr>
            <w:r w:rsidRPr="00E1315D">
              <w:rPr>
                <w:rFonts w:ascii="Arial" w:hAnsi="Arial" w:cs="Arial"/>
                <w:b w:val="0"/>
                <w:sz w:val="20"/>
                <w:szCs w:val="20"/>
              </w:rPr>
              <w:t xml:space="preserve">Good working knowledge, understanding and application of </w:t>
            </w:r>
            <w:r w:rsidR="00CE29C6" w:rsidRPr="00E1315D">
              <w:rPr>
                <w:rFonts w:ascii="Arial" w:hAnsi="Arial" w:cs="Arial"/>
                <w:b w:val="0"/>
                <w:sz w:val="20"/>
                <w:szCs w:val="20"/>
              </w:rPr>
              <w:t>the Care Act</w:t>
            </w:r>
            <w:r w:rsidRPr="00E1315D">
              <w:rPr>
                <w:rFonts w:ascii="Arial" w:hAnsi="Arial" w:cs="Arial"/>
                <w:b w:val="0"/>
                <w:sz w:val="20"/>
                <w:szCs w:val="20"/>
              </w:rPr>
              <w:t xml:space="preserve"> and regulations.</w:t>
            </w:r>
            <w:r w:rsidR="00CE29C6" w:rsidRPr="00E1315D">
              <w:rPr>
                <w:rFonts w:ascii="Arial" w:hAnsi="Arial" w:cs="Arial"/>
                <w:b w:val="0"/>
                <w:sz w:val="20"/>
                <w:szCs w:val="20"/>
              </w:rPr>
              <w:t xml:space="preserve"> </w:t>
            </w:r>
          </w:p>
          <w:p w:rsidR="00CE29C6" w:rsidRPr="00E1315D" w:rsidRDefault="00CE29C6" w:rsidP="001379FD">
            <w:pPr>
              <w:pStyle w:val="BodyTextIndent"/>
              <w:numPr>
                <w:ilvl w:val="0"/>
                <w:numId w:val="2"/>
              </w:numPr>
              <w:spacing w:after="0"/>
              <w:rPr>
                <w:rFonts w:ascii="Arial" w:hAnsi="Arial" w:cs="Arial"/>
                <w:b w:val="0"/>
                <w:sz w:val="20"/>
                <w:szCs w:val="20"/>
              </w:rPr>
            </w:pPr>
            <w:r w:rsidRPr="00E1315D">
              <w:rPr>
                <w:rFonts w:ascii="Arial" w:hAnsi="Arial" w:cs="Arial"/>
                <w:b w:val="0"/>
                <w:sz w:val="20"/>
                <w:szCs w:val="20"/>
              </w:rPr>
              <w:t>Knowledge and understand</w:t>
            </w:r>
            <w:r w:rsidR="001F16D9" w:rsidRPr="00E1315D">
              <w:rPr>
                <w:rFonts w:ascii="Arial" w:hAnsi="Arial" w:cs="Arial"/>
                <w:b w:val="0"/>
                <w:sz w:val="20"/>
                <w:szCs w:val="20"/>
              </w:rPr>
              <w:t>ing of r</w:t>
            </w:r>
            <w:r w:rsidRPr="00E1315D">
              <w:rPr>
                <w:rFonts w:ascii="Arial" w:hAnsi="Arial" w:cs="Arial"/>
                <w:b w:val="0"/>
                <w:sz w:val="20"/>
                <w:szCs w:val="20"/>
              </w:rPr>
              <w:t>elevant leg</w:t>
            </w:r>
            <w:r w:rsidR="001F16D9" w:rsidRPr="00E1315D">
              <w:rPr>
                <w:rFonts w:ascii="Arial" w:hAnsi="Arial" w:cs="Arial"/>
                <w:b w:val="0"/>
                <w:sz w:val="20"/>
                <w:szCs w:val="20"/>
              </w:rPr>
              <w:t>islation for adult mental health</w:t>
            </w:r>
            <w:r w:rsidRPr="00E1315D">
              <w:rPr>
                <w:rFonts w:ascii="Arial" w:hAnsi="Arial" w:cs="Arial"/>
                <w:b w:val="0"/>
                <w:sz w:val="20"/>
                <w:szCs w:val="20"/>
              </w:rPr>
              <w:t>.</w:t>
            </w:r>
          </w:p>
          <w:p w:rsidR="001379FD" w:rsidRPr="00E1315D" w:rsidRDefault="001379FD" w:rsidP="001379FD">
            <w:pPr>
              <w:pStyle w:val="BodyTextIndent"/>
              <w:numPr>
                <w:ilvl w:val="0"/>
                <w:numId w:val="2"/>
              </w:numPr>
              <w:spacing w:after="0"/>
              <w:rPr>
                <w:rFonts w:ascii="Arial" w:hAnsi="Arial" w:cs="Arial"/>
                <w:b w:val="0"/>
                <w:sz w:val="20"/>
                <w:szCs w:val="20"/>
              </w:rPr>
            </w:pPr>
            <w:r w:rsidRPr="00E1315D">
              <w:rPr>
                <w:rFonts w:ascii="Arial" w:hAnsi="Arial" w:cs="Arial"/>
                <w:b w:val="0"/>
                <w:sz w:val="20"/>
                <w:szCs w:val="20"/>
              </w:rPr>
              <w:t>Knowledge and understanding of social care policy developments and good practice at a local and national level.</w:t>
            </w:r>
          </w:p>
          <w:p w:rsidR="001379FD" w:rsidRPr="00E1315D" w:rsidRDefault="001379FD" w:rsidP="001379FD">
            <w:pPr>
              <w:pStyle w:val="BodyTextIndent"/>
              <w:numPr>
                <w:ilvl w:val="0"/>
                <w:numId w:val="2"/>
              </w:numPr>
              <w:spacing w:after="0"/>
              <w:rPr>
                <w:rFonts w:ascii="Arial" w:hAnsi="Arial" w:cs="Arial"/>
                <w:b w:val="0"/>
                <w:sz w:val="20"/>
                <w:szCs w:val="20"/>
              </w:rPr>
            </w:pPr>
            <w:r w:rsidRPr="00E1315D">
              <w:rPr>
                <w:rFonts w:ascii="Arial" w:hAnsi="Arial" w:cs="Arial"/>
                <w:b w:val="0"/>
                <w:sz w:val="20"/>
                <w:szCs w:val="20"/>
              </w:rPr>
              <w:t xml:space="preserve">Knowledge of statutory requirements, including requirements in respect of carers, equality and </w:t>
            </w:r>
            <w:r w:rsidR="006F773F" w:rsidRPr="00E1315D">
              <w:rPr>
                <w:rFonts w:ascii="Arial" w:hAnsi="Arial" w:cs="Arial"/>
                <w:b w:val="0"/>
                <w:sz w:val="20"/>
                <w:szCs w:val="20"/>
              </w:rPr>
              <w:t>anti-discrimination</w:t>
            </w:r>
            <w:r w:rsidRPr="00E1315D">
              <w:rPr>
                <w:rFonts w:ascii="Arial" w:hAnsi="Arial" w:cs="Arial"/>
                <w:b w:val="0"/>
                <w:sz w:val="20"/>
                <w:szCs w:val="20"/>
              </w:rPr>
              <w:t xml:space="preserve"> legislation, maintaining a safe working environment, data protection and confidentiality.</w:t>
            </w:r>
          </w:p>
          <w:p w:rsidR="00F10CAD" w:rsidRPr="00F10CAD" w:rsidRDefault="001379FD" w:rsidP="001379FD">
            <w:pPr>
              <w:pStyle w:val="ListParagraph"/>
              <w:numPr>
                <w:ilvl w:val="0"/>
                <w:numId w:val="2"/>
              </w:numPr>
              <w:rPr>
                <w:rFonts w:ascii="Arial" w:hAnsi="Arial" w:cs="Arial"/>
              </w:rPr>
            </w:pPr>
            <w:r w:rsidRPr="00E1315D">
              <w:rPr>
                <w:rFonts w:ascii="Arial" w:hAnsi="Arial" w:cs="Arial"/>
                <w:b w:val="0"/>
                <w:sz w:val="20"/>
                <w:szCs w:val="20"/>
              </w:rPr>
              <w:t>Knowledge and understanding of how Equality &amp; Diversity, Dignity &amp; Respect and Human Rights will apply to this role.</w:t>
            </w:r>
          </w:p>
        </w:tc>
        <w:tc>
          <w:tcPr>
            <w:tcW w:w="1450" w:type="pct"/>
            <w:shd w:val="clear" w:color="auto" w:fill="EAF1DD" w:themeFill="accent3" w:themeFillTint="33"/>
          </w:tcPr>
          <w:p w:rsidR="00B6345A" w:rsidRPr="00E1315D" w:rsidRDefault="00B6345A" w:rsidP="00E1315D">
            <w:pPr>
              <w:pStyle w:val="ListParagraph"/>
              <w:spacing w:after="200" w:line="276" w:lineRule="auto"/>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CE29C6" w:rsidRPr="00E1315D" w:rsidRDefault="00CE29C6" w:rsidP="00E1315D">
            <w:pPr>
              <w:pStyle w:val="ListParagraph"/>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315D">
              <w:rPr>
                <w:rFonts w:ascii="Arial" w:hAnsi="Arial" w:cs="Arial"/>
                <w:sz w:val="20"/>
                <w:szCs w:val="20"/>
              </w:rPr>
              <w:t>Knowledge of the range of equipm</w:t>
            </w:r>
            <w:r w:rsidR="001F16D9" w:rsidRPr="00E1315D">
              <w:rPr>
                <w:rFonts w:ascii="Arial" w:hAnsi="Arial" w:cs="Arial"/>
                <w:sz w:val="20"/>
                <w:szCs w:val="20"/>
              </w:rPr>
              <w:t>ent available to support people maintaining their independence.</w:t>
            </w: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E1315D" w:rsidRDefault="00B71575" w:rsidP="0092284B">
            <w:pPr>
              <w:rPr>
                <w:rFonts w:ascii="Arial" w:hAnsi="Arial" w:cs="Arial"/>
                <w:sz w:val="20"/>
                <w:szCs w:val="20"/>
              </w:rPr>
            </w:pPr>
            <w:r w:rsidRPr="00196F91">
              <w:rPr>
                <w:rFonts w:ascii="Arial" w:hAnsi="Arial" w:cs="Arial"/>
                <w:sz w:val="24"/>
                <w:szCs w:val="24"/>
              </w:rPr>
              <w:t>Experience</w:t>
            </w:r>
          </w:p>
          <w:p w:rsidR="006F773F" w:rsidRPr="00E1315D" w:rsidRDefault="006F773F" w:rsidP="006F773F">
            <w:pPr>
              <w:pStyle w:val="BodyTextIndent"/>
              <w:numPr>
                <w:ilvl w:val="0"/>
                <w:numId w:val="3"/>
              </w:numPr>
              <w:spacing w:after="0"/>
              <w:rPr>
                <w:rFonts w:ascii="Arial" w:hAnsi="Arial" w:cs="Arial"/>
                <w:b w:val="0"/>
                <w:sz w:val="20"/>
                <w:szCs w:val="20"/>
              </w:rPr>
            </w:pPr>
            <w:r w:rsidRPr="00E1315D">
              <w:rPr>
                <w:rFonts w:ascii="Arial" w:hAnsi="Arial" w:cs="Arial"/>
                <w:b w:val="0"/>
                <w:sz w:val="20"/>
                <w:szCs w:val="20"/>
              </w:rPr>
              <w:t>Demonstrable experience of undertaking assessment of health or social care needs in a community setting. (Newly Qualified workers only)</w:t>
            </w:r>
          </w:p>
          <w:p w:rsidR="006F773F" w:rsidRPr="006F773F" w:rsidRDefault="006F773F" w:rsidP="006F773F">
            <w:pPr>
              <w:pStyle w:val="BodyTextIndent"/>
              <w:numPr>
                <w:ilvl w:val="0"/>
                <w:numId w:val="3"/>
              </w:numPr>
              <w:spacing w:after="0"/>
              <w:rPr>
                <w:rFonts w:ascii="Arial" w:hAnsi="Arial" w:cs="Arial"/>
                <w:b w:val="0"/>
                <w:sz w:val="20"/>
                <w:szCs w:val="20"/>
              </w:rPr>
            </w:pPr>
            <w:r w:rsidRPr="00E1315D">
              <w:rPr>
                <w:rFonts w:ascii="Arial" w:hAnsi="Arial" w:cs="Arial"/>
                <w:b w:val="0"/>
                <w:sz w:val="20"/>
                <w:szCs w:val="20"/>
              </w:rPr>
              <w:lastRenderedPageBreak/>
              <w:t>Demonstrable experience of contributing to the safeguarding of vulnerable adults. (Newly Qualified workers only)</w:t>
            </w:r>
          </w:p>
          <w:p w:rsidR="00DE00F5" w:rsidRPr="00E1315D" w:rsidRDefault="001379FD" w:rsidP="001F16D9">
            <w:pPr>
              <w:pStyle w:val="BodyTextIndent"/>
              <w:numPr>
                <w:ilvl w:val="0"/>
                <w:numId w:val="3"/>
              </w:numPr>
              <w:spacing w:after="0"/>
              <w:rPr>
                <w:rFonts w:ascii="Arial" w:hAnsi="Arial" w:cs="Arial"/>
                <w:b w:val="0"/>
                <w:sz w:val="20"/>
                <w:szCs w:val="20"/>
              </w:rPr>
            </w:pPr>
            <w:r w:rsidRPr="00E1315D">
              <w:rPr>
                <w:rFonts w:ascii="Arial" w:hAnsi="Arial" w:cs="Arial"/>
                <w:b w:val="0"/>
                <w:sz w:val="20"/>
                <w:szCs w:val="20"/>
              </w:rPr>
              <w:t xml:space="preserve">Experience of undertaking assessment of health or social care needs in a community setting. </w:t>
            </w:r>
          </w:p>
          <w:p w:rsidR="001379FD" w:rsidRPr="00E1315D" w:rsidRDefault="001379FD" w:rsidP="00952077">
            <w:pPr>
              <w:numPr>
                <w:ilvl w:val="0"/>
                <w:numId w:val="3"/>
              </w:numPr>
              <w:spacing w:line="276" w:lineRule="auto"/>
              <w:rPr>
                <w:rFonts w:ascii="Arial" w:hAnsi="Arial" w:cs="Arial"/>
                <w:b w:val="0"/>
                <w:sz w:val="20"/>
                <w:szCs w:val="20"/>
              </w:rPr>
            </w:pPr>
            <w:r w:rsidRPr="00E1315D">
              <w:rPr>
                <w:rFonts w:ascii="Arial" w:hAnsi="Arial" w:cs="Arial"/>
                <w:b w:val="0"/>
                <w:sz w:val="20"/>
                <w:szCs w:val="20"/>
              </w:rPr>
              <w:t>Experience of inter-agency collaboration practice.</w:t>
            </w:r>
          </w:p>
          <w:p w:rsidR="001379FD" w:rsidRPr="00E1315D" w:rsidRDefault="001379FD" w:rsidP="00DE00F5">
            <w:pPr>
              <w:pStyle w:val="BodyTextIndent"/>
              <w:numPr>
                <w:ilvl w:val="0"/>
                <w:numId w:val="3"/>
              </w:numPr>
              <w:spacing w:after="0"/>
              <w:rPr>
                <w:rFonts w:ascii="Arial" w:hAnsi="Arial" w:cs="Arial"/>
                <w:b w:val="0"/>
                <w:sz w:val="20"/>
                <w:szCs w:val="20"/>
              </w:rPr>
            </w:pPr>
            <w:r w:rsidRPr="00E1315D">
              <w:rPr>
                <w:rFonts w:ascii="Arial" w:hAnsi="Arial" w:cs="Arial"/>
                <w:b w:val="0"/>
                <w:sz w:val="20"/>
                <w:szCs w:val="20"/>
              </w:rPr>
              <w:t>Demonstrable experience of undertaking complex assessment of health or social care needs in a community setting.</w:t>
            </w:r>
          </w:p>
          <w:p w:rsidR="001379FD" w:rsidRPr="00E1315D" w:rsidRDefault="001379FD" w:rsidP="00DE00F5">
            <w:pPr>
              <w:numPr>
                <w:ilvl w:val="0"/>
                <w:numId w:val="3"/>
              </w:numPr>
              <w:jc w:val="both"/>
              <w:rPr>
                <w:rFonts w:ascii="Arial" w:hAnsi="Arial" w:cs="Arial"/>
                <w:b w:val="0"/>
                <w:sz w:val="20"/>
                <w:szCs w:val="20"/>
              </w:rPr>
            </w:pPr>
            <w:r w:rsidRPr="00E1315D">
              <w:rPr>
                <w:rFonts w:ascii="Arial" w:hAnsi="Arial" w:cs="Arial"/>
                <w:b w:val="0"/>
                <w:sz w:val="20"/>
                <w:szCs w:val="20"/>
              </w:rPr>
              <w:t>Demonstrable experience of initiating the appropriate statutory and other actions require</w:t>
            </w:r>
            <w:r w:rsidR="001F16D9" w:rsidRPr="00E1315D">
              <w:rPr>
                <w:rFonts w:ascii="Arial" w:hAnsi="Arial" w:cs="Arial"/>
                <w:b w:val="0"/>
                <w:sz w:val="20"/>
                <w:szCs w:val="20"/>
              </w:rPr>
              <w:t xml:space="preserve">d to undertake safeguarding </w:t>
            </w:r>
            <w:r w:rsidRPr="00E1315D">
              <w:rPr>
                <w:rFonts w:ascii="Arial" w:hAnsi="Arial" w:cs="Arial"/>
                <w:b w:val="0"/>
                <w:sz w:val="20"/>
                <w:szCs w:val="20"/>
              </w:rPr>
              <w:t xml:space="preserve">investigations.   </w:t>
            </w:r>
          </w:p>
          <w:p w:rsidR="00273D42" w:rsidRPr="00273D42" w:rsidRDefault="001379FD" w:rsidP="00E1315D">
            <w:pPr>
              <w:pStyle w:val="BodyTextIndent"/>
              <w:numPr>
                <w:ilvl w:val="0"/>
                <w:numId w:val="3"/>
              </w:numPr>
              <w:spacing w:after="0"/>
            </w:pPr>
            <w:r w:rsidRPr="00E1315D">
              <w:rPr>
                <w:rFonts w:ascii="Arial" w:hAnsi="Arial" w:cs="Arial"/>
                <w:b w:val="0"/>
                <w:sz w:val="20"/>
                <w:szCs w:val="20"/>
              </w:rPr>
              <w:t>Experience of working positively in a changing environment.</w:t>
            </w:r>
          </w:p>
        </w:tc>
        <w:tc>
          <w:tcPr>
            <w:tcW w:w="1450" w:type="pct"/>
            <w:shd w:val="clear" w:color="auto" w:fill="EAF1DD" w:themeFill="accent3" w:themeFillTint="33"/>
          </w:tcPr>
          <w:p w:rsidR="001F16D9" w:rsidRPr="00E1315D" w:rsidRDefault="001F16D9" w:rsidP="006F773F">
            <w:pPr>
              <w:pStyle w:val="ListParagraph"/>
              <w:numPr>
                <w:ilvl w:val="0"/>
                <w:numId w:val="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lastRenderedPageBreak/>
              <w:t xml:space="preserve">Experience of direct work with people with Mental Health problems. </w:t>
            </w:r>
          </w:p>
          <w:p w:rsidR="001379FD" w:rsidRPr="00E1315D" w:rsidRDefault="001379FD" w:rsidP="006F773F">
            <w:pPr>
              <w:pStyle w:val="ListParagraph"/>
              <w:numPr>
                <w:ilvl w:val="0"/>
                <w:numId w:val="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lastRenderedPageBreak/>
              <w:t>Experience of undertaking safeguarding investigations.</w:t>
            </w:r>
          </w:p>
          <w:p w:rsidR="00DE00F5" w:rsidRPr="00E1315D" w:rsidRDefault="00DE00F5" w:rsidP="006F773F">
            <w:pPr>
              <w:numPr>
                <w:ilvl w:val="0"/>
                <w:numId w:val="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Experience of applying asset and strength based approaches into practice</w:t>
            </w:r>
          </w:p>
          <w:p w:rsidR="00B6345A" w:rsidRPr="00E1315D" w:rsidRDefault="00B6345A" w:rsidP="00E1315D">
            <w:pPr>
              <w:pStyle w:val="ListParagraph"/>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E1315D" w:rsidRDefault="00B71575" w:rsidP="0092284B">
            <w:pPr>
              <w:rPr>
                <w:rFonts w:ascii="Arial" w:hAnsi="Arial" w:cs="Arial"/>
                <w:sz w:val="20"/>
                <w:szCs w:val="20"/>
              </w:rPr>
            </w:pPr>
            <w:r w:rsidRPr="00196F91">
              <w:rPr>
                <w:rFonts w:ascii="Arial" w:hAnsi="Arial" w:cs="Arial"/>
                <w:sz w:val="24"/>
                <w:szCs w:val="24"/>
              </w:rPr>
              <w:lastRenderedPageBreak/>
              <w:t>Occupational Skills</w:t>
            </w:r>
          </w:p>
          <w:p w:rsidR="001F16D9" w:rsidRPr="006D0722" w:rsidRDefault="001379FD" w:rsidP="001379FD">
            <w:pPr>
              <w:numPr>
                <w:ilvl w:val="0"/>
                <w:numId w:val="4"/>
              </w:numPr>
              <w:rPr>
                <w:rFonts w:ascii="Arial" w:hAnsi="Arial" w:cs="Arial"/>
                <w:b w:val="0"/>
                <w:sz w:val="20"/>
                <w:szCs w:val="20"/>
              </w:rPr>
            </w:pPr>
            <w:r w:rsidRPr="00E1315D">
              <w:rPr>
                <w:rFonts w:ascii="Arial" w:hAnsi="Arial" w:cs="Arial"/>
                <w:b w:val="0"/>
                <w:sz w:val="20"/>
                <w:szCs w:val="20"/>
              </w:rPr>
              <w:t xml:space="preserve">Excellent </w:t>
            </w:r>
            <w:r w:rsidRPr="006D0722">
              <w:rPr>
                <w:rFonts w:ascii="Arial" w:hAnsi="Arial" w:cs="Arial"/>
                <w:b w:val="0"/>
                <w:sz w:val="20"/>
                <w:szCs w:val="20"/>
              </w:rPr>
              <w:t xml:space="preserve">communication and presentation skills.  </w:t>
            </w:r>
          </w:p>
          <w:p w:rsidR="006D0722" w:rsidRPr="006D0722" w:rsidRDefault="006D0722" w:rsidP="001379FD">
            <w:pPr>
              <w:numPr>
                <w:ilvl w:val="0"/>
                <w:numId w:val="4"/>
              </w:numPr>
              <w:rPr>
                <w:rFonts w:ascii="Arial" w:hAnsi="Arial" w:cs="Arial"/>
                <w:b w:val="0"/>
                <w:sz w:val="20"/>
                <w:szCs w:val="20"/>
              </w:rPr>
            </w:pPr>
            <w:r w:rsidRPr="006D0722">
              <w:rPr>
                <w:rFonts w:ascii="Arial" w:hAnsi="Arial" w:cs="Arial"/>
                <w:b w:val="0"/>
                <w:sz w:val="20"/>
                <w:szCs w:val="20"/>
              </w:rPr>
              <w:t>The ability to converse at ease with customers and provide advice in accurate spoken English is essential for the post.</w:t>
            </w:r>
          </w:p>
          <w:p w:rsidR="001379FD" w:rsidRPr="00E1315D" w:rsidRDefault="001379FD" w:rsidP="001379FD">
            <w:pPr>
              <w:numPr>
                <w:ilvl w:val="0"/>
                <w:numId w:val="4"/>
              </w:numPr>
              <w:rPr>
                <w:rFonts w:ascii="Arial" w:hAnsi="Arial" w:cs="Arial"/>
                <w:b w:val="0"/>
                <w:color w:val="FF0000"/>
                <w:sz w:val="20"/>
                <w:szCs w:val="20"/>
              </w:rPr>
            </w:pPr>
            <w:r w:rsidRPr="00E1315D">
              <w:rPr>
                <w:rFonts w:ascii="Arial" w:hAnsi="Arial" w:cs="Arial"/>
                <w:b w:val="0"/>
                <w:sz w:val="20"/>
                <w:szCs w:val="20"/>
              </w:rPr>
              <w:t>Ability to use persuasion, influencing and/or negotiatio</w:t>
            </w:r>
            <w:r w:rsidR="001F16D9" w:rsidRPr="00E1315D">
              <w:rPr>
                <w:rFonts w:ascii="Arial" w:hAnsi="Arial" w:cs="Arial"/>
                <w:b w:val="0"/>
                <w:sz w:val="20"/>
                <w:szCs w:val="20"/>
              </w:rPr>
              <w:t>n techniques</w:t>
            </w:r>
            <w:r w:rsidRPr="00E1315D">
              <w:rPr>
                <w:rFonts w:ascii="Arial" w:hAnsi="Arial" w:cs="Arial"/>
                <w:b w:val="0"/>
                <w:sz w:val="20"/>
                <w:szCs w:val="20"/>
              </w:rPr>
              <w:t>.</w:t>
            </w:r>
          </w:p>
          <w:p w:rsidR="001379FD" w:rsidRPr="00E1315D" w:rsidRDefault="001379FD" w:rsidP="001379FD">
            <w:pPr>
              <w:numPr>
                <w:ilvl w:val="0"/>
                <w:numId w:val="4"/>
              </w:numPr>
              <w:rPr>
                <w:rFonts w:ascii="Arial" w:hAnsi="Arial" w:cs="Arial"/>
                <w:b w:val="0"/>
                <w:sz w:val="20"/>
                <w:szCs w:val="20"/>
                <w:u w:val="single"/>
              </w:rPr>
            </w:pPr>
            <w:r w:rsidRPr="00E1315D">
              <w:rPr>
                <w:rFonts w:ascii="Arial" w:hAnsi="Arial" w:cs="Arial"/>
                <w:b w:val="0"/>
                <w:sz w:val="20"/>
                <w:szCs w:val="20"/>
              </w:rPr>
              <w:t>Resilience skills.  Works productively in a pressurised environment and supports others to do so.  Ability to act calmly during difficult circumstances and recovers quickly from setbacks.</w:t>
            </w:r>
          </w:p>
          <w:p w:rsidR="001379FD" w:rsidRPr="00E1315D" w:rsidRDefault="001379FD" w:rsidP="001379FD">
            <w:pPr>
              <w:numPr>
                <w:ilvl w:val="0"/>
                <w:numId w:val="4"/>
              </w:numPr>
              <w:rPr>
                <w:rFonts w:ascii="Arial" w:hAnsi="Arial" w:cs="Arial"/>
                <w:b w:val="0"/>
                <w:color w:val="FF0000"/>
                <w:sz w:val="20"/>
                <w:szCs w:val="20"/>
              </w:rPr>
            </w:pPr>
            <w:r w:rsidRPr="00E1315D">
              <w:rPr>
                <w:rFonts w:ascii="Arial" w:hAnsi="Arial" w:cs="Arial"/>
                <w:b w:val="0"/>
                <w:sz w:val="20"/>
                <w:szCs w:val="20"/>
              </w:rPr>
              <w:t xml:space="preserve">Effective time management and planning skills, meets deadlines </w:t>
            </w:r>
          </w:p>
          <w:p w:rsidR="001379FD" w:rsidRPr="006F773F" w:rsidRDefault="001379FD" w:rsidP="001379FD">
            <w:pPr>
              <w:numPr>
                <w:ilvl w:val="0"/>
                <w:numId w:val="4"/>
              </w:numPr>
              <w:rPr>
                <w:rFonts w:ascii="Arial" w:hAnsi="Arial" w:cs="Arial"/>
                <w:b w:val="0"/>
                <w:color w:val="FF0000"/>
                <w:sz w:val="20"/>
                <w:szCs w:val="20"/>
              </w:rPr>
            </w:pPr>
            <w:r w:rsidRPr="00E1315D">
              <w:rPr>
                <w:rFonts w:ascii="Arial" w:hAnsi="Arial" w:cs="Arial"/>
                <w:b w:val="0"/>
                <w:sz w:val="20"/>
                <w:szCs w:val="20"/>
              </w:rPr>
              <w:t xml:space="preserve">Effective written communication skills – </w:t>
            </w:r>
            <w:r w:rsidRPr="006F773F">
              <w:rPr>
                <w:rFonts w:ascii="Arial" w:hAnsi="Arial" w:cs="Arial"/>
                <w:b w:val="0"/>
                <w:sz w:val="20"/>
                <w:szCs w:val="20"/>
              </w:rPr>
              <w:t>communicates effectively in writing to produce documents in a range of formats and styles to suit a range of audiences.  Excellent case recording and report writing skills.</w:t>
            </w:r>
          </w:p>
          <w:p w:rsidR="001379FD" w:rsidRPr="006F773F" w:rsidRDefault="001379FD" w:rsidP="001379FD">
            <w:pPr>
              <w:numPr>
                <w:ilvl w:val="0"/>
                <w:numId w:val="4"/>
              </w:numPr>
              <w:rPr>
                <w:rFonts w:ascii="Arial" w:hAnsi="Arial" w:cs="Arial"/>
                <w:b w:val="0"/>
                <w:color w:val="FF0000"/>
                <w:sz w:val="20"/>
                <w:szCs w:val="20"/>
              </w:rPr>
            </w:pPr>
            <w:r w:rsidRPr="006F773F">
              <w:rPr>
                <w:rFonts w:ascii="Arial" w:hAnsi="Arial" w:cs="Arial"/>
                <w:b w:val="0"/>
                <w:sz w:val="20"/>
                <w:szCs w:val="20"/>
              </w:rPr>
              <w:t xml:space="preserve">Decision making skills – can make decisions within own area of responsibility which may involve considering risks. </w:t>
            </w:r>
          </w:p>
          <w:p w:rsidR="001379FD" w:rsidRPr="006F773F" w:rsidRDefault="001379FD" w:rsidP="001379FD">
            <w:pPr>
              <w:numPr>
                <w:ilvl w:val="0"/>
                <w:numId w:val="4"/>
              </w:numPr>
              <w:rPr>
                <w:rFonts w:ascii="Arial" w:hAnsi="Arial" w:cs="Arial"/>
                <w:b w:val="0"/>
                <w:color w:val="FF0000"/>
                <w:sz w:val="20"/>
                <w:szCs w:val="20"/>
              </w:rPr>
            </w:pPr>
            <w:r w:rsidRPr="006F773F">
              <w:rPr>
                <w:rFonts w:ascii="Arial" w:hAnsi="Arial" w:cs="Arial"/>
                <w:b w:val="0"/>
                <w:sz w:val="20"/>
                <w:szCs w:val="20"/>
              </w:rPr>
              <w:t>Ability to monitor quality and service standards.</w:t>
            </w:r>
          </w:p>
          <w:p w:rsidR="001379FD" w:rsidRPr="006F773F" w:rsidRDefault="001379FD" w:rsidP="001379FD">
            <w:pPr>
              <w:numPr>
                <w:ilvl w:val="0"/>
                <w:numId w:val="4"/>
              </w:numPr>
              <w:rPr>
                <w:rFonts w:ascii="Arial" w:hAnsi="Arial" w:cs="Arial"/>
                <w:b w:val="0"/>
                <w:color w:val="FF0000"/>
                <w:sz w:val="20"/>
                <w:szCs w:val="20"/>
              </w:rPr>
            </w:pPr>
            <w:r w:rsidRPr="006F773F">
              <w:rPr>
                <w:rFonts w:ascii="Arial" w:hAnsi="Arial" w:cs="Arial"/>
                <w:b w:val="0"/>
                <w:sz w:val="20"/>
                <w:szCs w:val="20"/>
              </w:rPr>
              <w:t>Good IT skills including use of email, intranet, internet, word, excel and inputting date into the Council’s assessment system.</w:t>
            </w:r>
          </w:p>
          <w:p w:rsidR="001379FD" w:rsidRPr="006F773F" w:rsidRDefault="001379FD" w:rsidP="001379FD">
            <w:pPr>
              <w:numPr>
                <w:ilvl w:val="0"/>
                <w:numId w:val="4"/>
              </w:numPr>
              <w:rPr>
                <w:rFonts w:ascii="Arial" w:hAnsi="Arial" w:cs="Arial"/>
                <w:b w:val="0"/>
                <w:color w:val="FF0000"/>
                <w:sz w:val="20"/>
                <w:szCs w:val="20"/>
              </w:rPr>
            </w:pPr>
            <w:r w:rsidRPr="006F773F">
              <w:rPr>
                <w:rFonts w:ascii="Arial" w:hAnsi="Arial" w:cs="Arial"/>
                <w:b w:val="0"/>
                <w:sz w:val="20"/>
                <w:szCs w:val="20"/>
              </w:rPr>
              <w:t>Flexibility and adaptability.</w:t>
            </w:r>
            <w:r w:rsidRPr="006F773F">
              <w:rPr>
                <w:rFonts w:ascii="Arial" w:hAnsi="Arial" w:cs="Arial"/>
                <w:b w:val="0"/>
                <w:color w:val="FF0000"/>
                <w:sz w:val="20"/>
                <w:szCs w:val="20"/>
              </w:rPr>
              <w:t xml:space="preserve">  </w:t>
            </w:r>
          </w:p>
          <w:p w:rsidR="005C089A" w:rsidRPr="006F773F" w:rsidRDefault="001379FD" w:rsidP="005C089A">
            <w:pPr>
              <w:numPr>
                <w:ilvl w:val="0"/>
                <w:numId w:val="4"/>
              </w:numPr>
              <w:rPr>
                <w:rFonts w:ascii="Arial" w:hAnsi="Arial" w:cs="Arial"/>
                <w:b w:val="0"/>
                <w:sz w:val="20"/>
                <w:szCs w:val="20"/>
              </w:rPr>
            </w:pPr>
            <w:r w:rsidRPr="006F773F">
              <w:rPr>
                <w:rFonts w:ascii="Arial" w:hAnsi="Arial" w:cs="Arial"/>
                <w:b w:val="0"/>
                <w:sz w:val="20"/>
                <w:szCs w:val="20"/>
              </w:rPr>
              <w:t>Problem solving skills – uses creativity and innovation to generate solutions to problems.</w:t>
            </w:r>
            <w:r w:rsidR="005C089A" w:rsidRPr="006F773F">
              <w:rPr>
                <w:rFonts w:ascii="Arial" w:hAnsi="Arial" w:cs="Arial"/>
                <w:b w:val="0"/>
                <w:sz w:val="20"/>
                <w:szCs w:val="20"/>
              </w:rPr>
              <w:t xml:space="preserve"> </w:t>
            </w:r>
          </w:p>
          <w:p w:rsidR="00273D42" w:rsidRPr="00273D42" w:rsidRDefault="005C089A" w:rsidP="006F773F">
            <w:pPr>
              <w:numPr>
                <w:ilvl w:val="0"/>
                <w:numId w:val="4"/>
              </w:numPr>
              <w:rPr>
                <w:rFonts w:cs="Arial"/>
                <w:i/>
              </w:rPr>
            </w:pPr>
            <w:r w:rsidRPr="006F773F">
              <w:rPr>
                <w:rFonts w:ascii="Arial" w:hAnsi="Arial" w:cs="Arial"/>
                <w:b w:val="0"/>
                <w:sz w:val="20"/>
                <w:szCs w:val="20"/>
              </w:rPr>
              <w:t>Ability to work on own initiative as well as being part of a team</w:t>
            </w:r>
          </w:p>
        </w:tc>
        <w:tc>
          <w:tcPr>
            <w:tcW w:w="1450" w:type="pct"/>
            <w:shd w:val="clear" w:color="auto" w:fill="EAF1DD" w:themeFill="accent3" w:themeFillTint="33"/>
          </w:tcPr>
          <w:p w:rsidR="00B6345A" w:rsidRPr="00E1315D" w:rsidRDefault="00B6345A" w:rsidP="00E1315D">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E1315D" w:rsidRDefault="00EA1954" w:rsidP="00E1315D">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Tr="006F773F">
        <w:trPr>
          <w:cnfStyle w:val="000000100000" w:firstRow="0" w:lastRow="0" w:firstColumn="0" w:lastColumn="0" w:oddVBand="0" w:evenVBand="0" w:oddHBand="1" w:evenHBand="0" w:firstRowFirstColumn="0" w:firstRowLastColumn="0" w:lastRowFirstColumn="0" w:lastRowLastColumn="0"/>
          <w:trHeight w:val="1588"/>
        </w:trPr>
        <w:tc>
          <w:tcPr>
            <w:cnfStyle w:val="001000000000" w:firstRow="0" w:lastRow="0" w:firstColumn="1" w:lastColumn="0" w:oddVBand="0" w:evenVBand="0" w:oddHBand="0" w:evenHBand="0" w:firstRowFirstColumn="0" w:firstRowLastColumn="0" w:lastRowFirstColumn="0" w:lastRowLastColumn="0"/>
            <w:tcW w:w="3550" w:type="pct"/>
          </w:tcPr>
          <w:p w:rsidR="00B6345A" w:rsidRPr="00E1315D" w:rsidRDefault="00196F91" w:rsidP="0092284B">
            <w:pPr>
              <w:rPr>
                <w:rFonts w:ascii="Arial" w:hAnsi="Arial" w:cs="Arial"/>
                <w:sz w:val="20"/>
                <w:szCs w:val="20"/>
              </w:rPr>
            </w:pPr>
            <w:r w:rsidRPr="00196F91">
              <w:rPr>
                <w:rFonts w:ascii="Arial" w:hAnsi="Arial" w:cs="Arial"/>
                <w:sz w:val="24"/>
                <w:szCs w:val="24"/>
              </w:rPr>
              <w:t>Professional Qualifications/Training/Registrations required by law, and/or essential for the performance of the role</w:t>
            </w:r>
          </w:p>
          <w:p w:rsidR="008F364B" w:rsidRPr="00E1315D" w:rsidRDefault="001379FD" w:rsidP="00601EFB">
            <w:pPr>
              <w:pStyle w:val="ListParagraph"/>
              <w:numPr>
                <w:ilvl w:val="0"/>
                <w:numId w:val="2"/>
              </w:numPr>
              <w:ind w:left="357" w:hanging="357"/>
              <w:rPr>
                <w:rFonts w:ascii="Arial" w:hAnsi="Arial" w:cs="Arial"/>
                <w:b w:val="0"/>
                <w:sz w:val="20"/>
                <w:szCs w:val="20"/>
              </w:rPr>
            </w:pPr>
            <w:r w:rsidRPr="00E1315D">
              <w:rPr>
                <w:rFonts w:ascii="Arial" w:hAnsi="Arial" w:cs="Arial"/>
                <w:b w:val="0"/>
                <w:sz w:val="20"/>
                <w:szCs w:val="20"/>
              </w:rPr>
              <w:t>A professional social care qualification e.g. Social Work, DipSW, CQSW with current registration with the HCPC.</w:t>
            </w:r>
          </w:p>
          <w:p w:rsidR="00273D42" w:rsidRPr="00456F73" w:rsidRDefault="00DE00F5" w:rsidP="00601EFB">
            <w:pPr>
              <w:pStyle w:val="ListParagraph"/>
              <w:numPr>
                <w:ilvl w:val="0"/>
                <w:numId w:val="2"/>
              </w:numPr>
              <w:ind w:left="357" w:hanging="357"/>
              <w:rPr>
                <w:rFonts w:ascii="Arial" w:hAnsi="Arial" w:cs="Arial"/>
              </w:rPr>
            </w:pPr>
            <w:r w:rsidRPr="00E1315D">
              <w:rPr>
                <w:rFonts w:ascii="Arial" w:hAnsi="Arial" w:cs="Arial"/>
                <w:b w:val="0"/>
                <w:sz w:val="20"/>
                <w:szCs w:val="20"/>
              </w:rPr>
              <w:t>A commitment to undertake ASYE if in first two years of qualifying as a social w</w:t>
            </w:r>
            <w:r w:rsidR="00456F73" w:rsidRPr="00E1315D">
              <w:rPr>
                <w:rFonts w:ascii="Arial" w:hAnsi="Arial" w:cs="Arial"/>
                <w:b w:val="0"/>
                <w:sz w:val="20"/>
                <w:szCs w:val="20"/>
              </w:rPr>
              <w:t>orker if not completed already.</w:t>
            </w:r>
          </w:p>
        </w:tc>
        <w:tc>
          <w:tcPr>
            <w:tcW w:w="1450" w:type="pct"/>
            <w:shd w:val="clear" w:color="auto" w:fill="EAF1DD" w:themeFill="accent3" w:themeFillTint="33"/>
          </w:tcPr>
          <w:p w:rsidR="00EA1954" w:rsidRPr="00E1315D" w:rsidRDefault="00EA1954" w:rsidP="00E1315D">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E00F5" w:rsidRPr="00E1315D" w:rsidRDefault="00CE29C6" w:rsidP="00E1315D">
            <w:pPr>
              <w:pStyle w:val="ListParagraph"/>
              <w:numPr>
                <w:ilvl w:val="0"/>
                <w:numId w:val="2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Practice Educator or a commitment to undertake the Practice Educator post graduate programme</w:t>
            </w: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E1315D" w:rsidRDefault="00196F91" w:rsidP="0092284B">
            <w:pPr>
              <w:rPr>
                <w:rFonts w:ascii="Arial" w:hAnsi="Arial" w:cs="Arial"/>
                <w:sz w:val="20"/>
                <w:szCs w:val="20"/>
              </w:rPr>
            </w:pPr>
            <w:r w:rsidRPr="00196F91">
              <w:rPr>
                <w:rFonts w:ascii="Arial" w:hAnsi="Arial" w:cs="Arial"/>
                <w:sz w:val="24"/>
                <w:szCs w:val="24"/>
              </w:rPr>
              <w:t>Other Requirements</w:t>
            </w:r>
          </w:p>
          <w:p w:rsidR="001379FD" w:rsidRDefault="001379FD" w:rsidP="00601EFB">
            <w:pPr>
              <w:numPr>
                <w:ilvl w:val="0"/>
                <w:numId w:val="7"/>
              </w:numPr>
              <w:ind w:left="357" w:hanging="357"/>
              <w:contextualSpacing/>
              <w:rPr>
                <w:rFonts w:ascii="Arial" w:hAnsi="Arial" w:cs="Arial"/>
                <w:b w:val="0"/>
                <w:sz w:val="20"/>
                <w:szCs w:val="20"/>
              </w:rPr>
            </w:pPr>
            <w:r w:rsidRPr="00E1315D">
              <w:rPr>
                <w:rFonts w:ascii="Arial" w:hAnsi="Arial" w:cs="Arial"/>
                <w:b w:val="0"/>
                <w:sz w:val="20"/>
                <w:szCs w:val="20"/>
              </w:rPr>
              <w:t>Ability to travel across the County</w:t>
            </w:r>
            <w:r w:rsidR="00F828DB">
              <w:rPr>
                <w:rFonts w:ascii="Arial" w:hAnsi="Arial" w:cs="Arial"/>
                <w:b w:val="0"/>
                <w:sz w:val="20"/>
                <w:szCs w:val="20"/>
              </w:rPr>
              <w:t xml:space="preserve">, as frequent travel is part of service requirements. </w:t>
            </w:r>
          </w:p>
          <w:p w:rsidR="00952077" w:rsidRPr="000F2CDE" w:rsidRDefault="00494E06" w:rsidP="00601EFB">
            <w:pPr>
              <w:numPr>
                <w:ilvl w:val="0"/>
                <w:numId w:val="7"/>
              </w:numPr>
              <w:ind w:left="357" w:hanging="357"/>
              <w:contextualSpacing/>
              <w:rPr>
                <w:rFonts w:ascii="Arial" w:hAnsi="Arial" w:cs="Arial"/>
                <w:sz w:val="24"/>
                <w:szCs w:val="24"/>
              </w:rPr>
            </w:pPr>
            <w:r w:rsidRPr="00EC7C53">
              <w:rPr>
                <w:rFonts w:ascii="Arial" w:hAnsi="Arial" w:cs="Arial"/>
                <w:b w:val="0"/>
                <w:sz w:val="20"/>
                <w:szCs w:val="20"/>
              </w:rPr>
              <w:t xml:space="preserve">Ability to </w:t>
            </w:r>
            <w:r>
              <w:rPr>
                <w:rFonts w:ascii="Arial" w:hAnsi="Arial" w:cs="Arial"/>
                <w:b w:val="0"/>
                <w:sz w:val="20"/>
                <w:szCs w:val="20"/>
              </w:rPr>
              <w:t xml:space="preserve">undertake the role </w:t>
            </w:r>
            <w:r w:rsidRPr="00EC7C53">
              <w:rPr>
                <w:rFonts w:ascii="Arial" w:hAnsi="Arial" w:cs="Arial"/>
                <w:b w:val="0"/>
                <w:sz w:val="20"/>
                <w:szCs w:val="20"/>
              </w:rPr>
              <w:t xml:space="preserve"> outside of normal business hours</w:t>
            </w:r>
          </w:p>
        </w:tc>
        <w:tc>
          <w:tcPr>
            <w:tcW w:w="1450" w:type="pct"/>
            <w:shd w:val="clear" w:color="auto" w:fill="EAF1DD" w:themeFill="accent3" w:themeFillTint="33"/>
          </w:tcPr>
          <w:p w:rsidR="00B6345A" w:rsidRPr="00EA1954"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EA1954" w:rsidRDefault="00EA1954" w:rsidP="001379F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1379FD" w:rsidRPr="0087489E" w:rsidRDefault="00DC25F8" w:rsidP="0087489E">
            <w:pPr>
              <w:rPr>
                <w:rFonts w:ascii="Arial" w:hAnsi="Arial" w:cs="Arial"/>
                <w:sz w:val="24"/>
                <w:szCs w:val="24"/>
              </w:rPr>
            </w:pPr>
            <w:r>
              <w:rPr>
                <w:rFonts w:ascii="Arial" w:hAnsi="Arial" w:cs="Arial"/>
                <w:sz w:val="24"/>
                <w:szCs w:val="24"/>
              </w:rPr>
              <w:t xml:space="preserve">Behaviours </w:t>
            </w:r>
          </w:p>
        </w:tc>
        <w:tc>
          <w:tcPr>
            <w:tcW w:w="1450" w:type="pct"/>
            <w:shd w:val="clear" w:color="auto" w:fill="EAF1DD" w:themeFill="accent3" w:themeFillTint="33"/>
            <w:vAlign w:val="center"/>
          </w:tcPr>
          <w:p w:rsidR="00DC25F8" w:rsidRDefault="00D02BA3"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C25F8" w:rsidRPr="00712872">
                <w:rPr>
                  <w:rStyle w:val="Hyperlink"/>
                  <w:rFonts w:ascii="Arial" w:hAnsi="Arial" w:cs="Arial"/>
                  <w:sz w:val="24"/>
                  <w:szCs w:val="24"/>
                </w:rPr>
                <w:t>Link</w:t>
              </w:r>
            </w:hyperlink>
          </w:p>
        </w:tc>
      </w:tr>
    </w:tbl>
    <w:p w:rsidR="0007676D" w:rsidRPr="00FD2D6A" w:rsidRDefault="00520A5A" w:rsidP="00F22897">
      <w:pPr>
        <w:rPr>
          <w:rFonts w:ascii="Arial" w:hAnsi="Arial" w:cs="Arial"/>
          <w:b/>
        </w:rPr>
      </w:pPr>
      <w:r>
        <w:rPr>
          <w:rFonts w:ascii="Arial" w:hAnsi="Arial" w:cs="Arial"/>
          <w:sz w:val="20"/>
          <w:szCs w:val="20"/>
        </w:rPr>
        <w:br/>
      </w:r>
      <w:r w:rsidRPr="00FD2D6A">
        <w:rPr>
          <w:rFonts w:ascii="Arial" w:hAnsi="Arial" w:cs="Arial"/>
          <w:b/>
        </w:rPr>
        <w:t>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FD2D6A" w:rsidSect="003918AA">
      <w:headerReference w:type="even" r:id="rId9"/>
      <w:headerReference w:type="default" r:id="rId10"/>
      <w:headerReference w:type="first" r:id="rId1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9B6" w:rsidRDefault="00BD69B6" w:rsidP="003E2AA5">
      <w:pPr>
        <w:spacing w:after="0" w:line="240" w:lineRule="auto"/>
      </w:pPr>
      <w:r>
        <w:separator/>
      </w:r>
    </w:p>
  </w:endnote>
  <w:endnote w:type="continuationSeparator" w:id="0">
    <w:p w:rsidR="00BD69B6" w:rsidRDefault="00BD69B6"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9B6" w:rsidRDefault="00BD69B6" w:rsidP="003E2AA5">
      <w:pPr>
        <w:spacing w:after="0" w:line="240" w:lineRule="auto"/>
      </w:pPr>
      <w:r>
        <w:separator/>
      </w:r>
    </w:p>
  </w:footnote>
  <w:footnote w:type="continuationSeparator" w:id="0">
    <w:p w:rsidR="00BD69B6" w:rsidRDefault="00BD69B6"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D02BA3">
    <w:pPr>
      <w:pStyle w:val="Header"/>
    </w:pPr>
    <w:r>
      <w:rPr>
        <w:noProof/>
        <w:lang w:eastAsia="en-GB"/>
      </w:rPr>
      <w:pict w14:anchorId="57F00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2F08288C" wp14:editId="67085B93">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D02BA3">
    <w:pPr>
      <w:pStyle w:val="Header"/>
    </w:pPr>
    <w:r>
      <w:rPr>
        <w:noProof/>
        <w:lang w:eastAsia="en-GB"/>
      </w:rPr>
      <w:pict w14:anchorId="46ADF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AD0"/>
    <w:multiLevelType w:val="hybridMultilevel"/>
    <w:tmpl w:val="E8D828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A84ED7"/>
    <w:multiLevelType w:val="hybridMultilevel"/>
    <w:tmpl w:val="79EE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A1677"/>
    <w:multiLevelType w:val="hybridMultilevel"/>
    <w:tmpl w:val="17BE350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3F41D2D"/>
    <w:multiLevelType w:val="hybridMultilevel"/>
    <w:tmpl w:val="181C35FE"/>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3A1E1C"/>
    <w:multiLevelType w:val="hybridMultilevel"/>
    <w:tmpl w:val="08A01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56296"/>
    <w:multiLevelType w:val="hybridMultilevel"/>
    <w:tmpl w:val="AC7CA8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3913B12"/>
    <w:multiLevelType w:val="hybridMultilevel"/>
    <w:tmpl w:val="70E8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3B2543"/>
    <w:multiLevelType w:val="hybridMultilevel"/>
    <w:tmpl w:val="933CD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12" w15:restartNumberingAfterBreak="0">
    <w:nsid w:val="2FF621C5"/>
    <w:multiLevelType w:val="hybridMultilevel"/>
    <w:tmpl w:val="96581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36F814C4"/>
    <w:multiLevelType w:val="hybridMultilevel"/>
    <w:tmpl w:val="899A6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FF2149"/>
    <w:multiLevelType w:val="hybridMultilevel"/>
    <w:tmpl w:val="46B2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0158B2"/>
    <w:multiLevelType w:val="hybridMultilevel"/>
    <w:tmpl w:val="25E29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BE1346A"/>
    <w:multiLevelType w:val="hybridMultilevel"/>
    <w:tmpl w:val="F3106748"/>
    <w:lvl w:ilvl="0" w:tplc="08090001">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4C9C4EB6"/>
    <w:multiLevelType w:val="hybridMultilevel"/>
    <w:tmpl w:val="A93E5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F137F1"/>
    <w:multiLevelType w:val="hybridMultilevel"/>
    <w:tmpl w:val="0B5E6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8C1AD2"/>
    <w:multiLevelType w:val="hybridMultilevel"/>
    <w:tmpl w:val="468CF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ED5172"/>
    <w:multiLevelType w:val="hybridMultilevel"/>
    <w:tmpl w:val="F6F47E4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F74F8E"/>
    <w:multiLevelType w:val="hybridMultilevel"/>
    <w:tmpl w:val="BB90FFF6"/>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25"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3"/>
  </w:num>
  <w:num w:numId="4">
    <w:abstractNumId w:val="13"/>
  </w:num>
  <w:num w:numId="5">
    <w:abstractNumId w:val="20"/>
  </w:num>
  <w:num w:numId="6">
    <w:abstractNumId w:val="6"/>
  </w:num>
  <w:num w:numId="7">
    <w:abstractNumId w:val="16"/>
  </w:num>
  <w:num w:numId="8">
    <w:abstractNumId w:val="4"/>
  </w:num>
  <w:num w:numId="9">
    <w:abstractNumId w:val="3"/>
  </w:num>
  <w:num w:numId="10">
    <w:abstractNumId w:val="12"/>
  </w:num>
  <w:num w:numId="11">
    <w:abstractNumId w:val="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8"/>
  </w:num>
  <w:num w:numId="19">
    <w:abstractNumId w:val="0"/>
  </w:num>
  <w:num w:numId="20">
    <w:abstractNumId w:val="11"/>
  </w:num>
  <w:num w:numId="21">
    <w:abstractNumId w:val="17"/>
  </w:num>
  <w:num w:numId="22">
    <w:abstractNumId w:val="0"/>
  </w:num>
  <w:num w:numId="23">
    <w:abstractNumId w:val="15"/>
  </w:num>
  <w:num w:numId="24">
    <w:abstractNumId w:val="9"/>
  </w:num>
  <w:num w:numId="25">
    <w:abstractNumId w:val="23"/>
  </w:num>
  <w:num w:numId="26">
    <w:abstractNumId w:val="12"/>
  </w:num>
  <w:num w:numId="27">
    <w:abstractNumId w:val="10"/>
  </w:num>
  <w:num w:numId="28">
    <w:abstractNumId w:val="19"/>
  </w:num>
  <w:num w:numId="29">
    <w:abstractNumId w:val="21"/>
  </w:num>
  <w:num w:numId="30">
    <w:abstractNumId w:val="7"/>
  </w:num>
  <w:num w:numId="31">
    <w:abstractNumId w:val="22"/>
  </w:num>
  <w:num w:numId="32">
    <w:abstractNumId w:val="14"/>
  </w:num>
  <w:num w:numId="33">
    <w:abstractNumId w:val="8"/>
  </w:num>
  <w:num w:numId="34">
    <w:abstractNumId w:val="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3C49"/>
    <w:rsid w:val="000760C1"/>
    <w:rsid w:val="0007676D"/>
    <w:rsid w:val="00096B16"/>
    <w:rsid w:val="000A1FEA"/>
    <w:rsid w:val="000B33FB"/>
    <w:rsid w:val="000E56B7"/>
    <w:rsid w:val="000F2CDE"/>
    <w:rsid w:val="0010625B"/>
    <w:rsid w:val="001116D1"/>
    <w:rsid w:val="00113F9C"/>
    <w:rsid w:val="001379FD"/>
    <w:rsid w:val="00156444"/>
    <w:rsid w:val="00164AC2"/>
    <w:rsid w:val="001959AB"/>
    <w:rsid w:val="00196F91"/>
    <w:rsid w:val="001D7A21"/>
    <w:rsid w:val="001E7483"/>
    <w:rsid w:val="001F16D9"/>
    <w:rsid w:val="0022714B"/>
    <w:rsid w:val="00273D42"/>
    <w:rsid w:val="002754A3"/>
    <w:rsid w:val="002D2484"/>
    <w:rsid w:val="002D5E23"/>
    <w:rsid w:val="0030666A"/>
    <w:rsid w:val="003710B2"/>
    <w:rsid w:val="00390E1E"/>
    <w:rsid w:val="003918AA"/>
    <w:rsid w:val="003918B5"/>
    <w:rsid w:val="00397104"/>
    <w:rsid w:val="00397381"/>
    <w:rsid w:val="003B629C"/>
    <w:rsid w:val="003D1145"/>
    <w:rsid w:val="003E2AA5"/>
    <w:rsid w:val="003F5155"/>
    <w:rsid w:val="00407E86"/>
    <w:rsid w:val="00422EEC"/>
    <w:rsid w:val="00456F73"/>
    <w:rsid w:val="004672AF"/>
    <w:rsid w:val="004769C4"/>
    <w:rsid w:val="00494E06"/>
    <w:rsid w:val="00494E7C"/>
    <w:rsid w:val="00497BA0"/>
    <w:rsid w:val="004A3876"/>
    <w:rsid w:val="004B069E"/>
    <w:rsid w:val="004F6FE2"/>
    <w:rsid w:val="00520A5A"/>
    <w:rsid w:val="005238DF"/>
    <w:rsid w:val="0052660C"/>
    <w:rsid w:val="005734AC"/>
    <w:rsid w:val="00582C05"/>
    <w:rsid w:val="005B541C"/>
    <w:rsid w:val="005C089A"/>
    <w:rsid w:val="005C3DA1"/>
    <w:rsid w:val="005D7266"/>
    <w:rsid w:val="005E011F"/>
    <w:rsid w:val="005F0FEC"/>
    <w:rsid w:val="00601EFB"/>
    <w:rsid w:val="00604527"/>
    <w:rsid w:val="00627279"/>
    <w:rsid w:val="00635792"/>
    <w:rsid w:val="00636B41"/>
    <w:rsid w:val="006427B1"/>
    <w:rsid w:val="00652C49"/>
    <w:rsid w:val="00677E7F"/>
    <w:rsid w:val="006A6C89"/>
    <w:rsid w:val="006A6E90"/>
    <w:rsid w:val="006B0C42"/>
    <w:rsid w:val="006D0722"/>
    <w:rsid w:val="006D7A82"/>
    <w:rsid w:val="006F773F"/>
    <w:rsid w:val="00712872"/>
    <w:rsid w:val="007273C3"/>
    <w:rsid w:val="0074635F"/>
    <w:rsid w:val="00764E7A"/>
    <w:rsid w:val="007E7AB1"/>
    <w:rsid w:val="00826C11"/>
    <w:rsid w:val="00831ED8"/>
    <w:rsid w:val="008339AE"/>
    <w:rsid w:val="00843BA6"/>
    <w:rsid w:val="008467AB"/>
    <w:rsid w:val="00850C4D"/>
    <w:rsid w:val="00851952"/>
    <w:rsid w:val="008577A0"/>
    <w:rsid w:val="0087489E"/>
    <w:rsid w:val="00884207"/>
    <w:rsid w:val="00884DD3"/>
    <w:rsid w:val="00887627"/>
    <w:rsid w:val="00892314"/>
    <w:rsid w:val="008B6E21"/>
    <w:rsid w:val="008F364B"/>
    <w:rsid w:val="0092284B"/>
    <w:rsid w:val="009244FB"/>
    <w:rsid w:val="00933779"/>
    <w:rsid w:val="00936964"/>
    <w:rsid w:val="00952077"/>
    <w:rsid w:val="009558F5"/>
    <w:rsid w:val="009605E7"/>
    <w:rsid w:val="00993EB8"/>
    <w:rsid w:val="009C29A3"/>
    <w:rsid w:val="009D3510"/>
    <w:rsid w:val="009E6E93"/>
    <w:rsid w:val="00A11073"/>
    <w:rsid w:val="00A175BB"/>
    <w:rsid w:val="00A239F0"/>
    <w:rsid w:val="00A24F0E"/>
    <w:rsid w:val="00A304D7"/>
    <w:rsid w:val="00A63FC5"/>
    <w:rsid w:val="00A82939"/>
    <w:rsid w:val="00A85FE8"/>
    <w:rsid w:val="00AA202B"/>
    <w:rsid w:val="00AB4967"/>
    <w:rsid w:val="00AD3B0B"/>
    <w:rsid w:val="00B00108"/>
    <w:rsid w:val="00B07EC1"/>
    <w:rsid w:val="00B13CC0"/>
    <w:rsid w:val="00B2639B"/>
    <w:rsid w:val="00B6345A"/>
    <w:rsid w:val="00B71575"/>
    <w:rsid w:val="00B93908"/>
    <w:rsid w:val="00BA06D2"/>
    <w:rsid w:val="00BA7381"/>
    <w:rsid w:val="00BB0038"/>
    <w:rsid w:val="00BB6F0C"/>
    <w:rsid w:val="00BC0B3C"/>
    <w:rsid w:val="00BD69B6"/>
    <w:rsid w:val="00BE037C"/>
    <w:rsid w:val="00BE5401"/>
    <w:rsid w:val="00BF5CCA"/>
    <w:rsid w:val="00C0743D"/>
    <w:rsid w:val="00C1117D"/>
    <w:rsid w:val="00C205C2"/>
    <w:rsid w:val="00C6120B"/>
    <w:rsid w:val="00C644FD"/>
    <w:rsid w:val="00CD09BB"/>
    <w:rsid w:val="00CD731A"/>
    <w:rsid w:val="00CE29C6"/>
    <w:rsid w:val="00CF60D0"/>
    <w:rsid w:val="00D02BA3"/>
    <w:rsid w:val="00D44698"/>
    <w:rsid w:val="00D62C97"/>
    <w:rsid w:val="00D63EA9"/>
    <w:rsid w:val="00D929A3"/>
    <w:rsid w:val="00DA25B4"/>
    <w:rsid w:val="00DA7C7A"/>
    <w:rsid w:val="00DB4CA1"/>
    <w:rsid w:val="00DC25F8"/>
    <w:rsid w:val="00DE00F5"/>
    <w:rsid w:val="00DF63DD"/>
    <w:rsid w:val="00E1315D"/>
    <w:rsid w:val="00E24555"/>
    <w:rsid w:val="00E308A2"/>
    <w:rsid w:val="00E30FDD"/>
    <w:rsid w:val="00E62A22"/>
    <w:rsid w:val="00E97A9D"/>
    <w:rsid w:val="00EA1954"/>
    <w:rsid w:val="00EC3AE1"/>
    <w:rsid w:val="00ED1358"/>
    <w:rsid w:val="00EF0745"/>
    <w:rsid w:val="00F03283"/>
    <w:rsid w:val="00F057D9"/>
    <w:rsid w:val="00F10CAD"/>
    <w:rsid w:val="00F16E9E"/>
    <w:rsid w:val="00F22897"/>
    <w:rsid w:val="00F22961"/>
    <w:rsid w:val="00F25B48"/>
    <w:rsid w:val="00F3142C"/>
    <w:rsid w:val="00F41DC2"/>
    <w:rsid w:val="00F41E3B"/>
    <w:rsid w:val="00F8223B"/>
    <w:rsid w:val="00F828DB"/>
    <w:rsid w:val="00F8661C"/>
    <w:rsid w:val="00F947DB"/>
    <w:rsid w:val="00F95B7F"/>
    <w:rsid w:val="00FA5BF5"/>
    <w:rsid w:val="00FD2D6A"/>
    <w:rsid w:val="00FD304C"/>
    <w:rsid w:val="00FD79E3"/>
    <w:rsid w:val="00FE1897"/>
    <w:rsid w:val="00FE4170"/>
    <w:rsid w:val="00FE72AC"/>
    <w:rsid w:val="00FF3A03"/>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81723A9-1AEB-4D82-9240-FD12F347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BodyTextIndent">
    <w:name w:val="Body Text Indent"/>
    <w:basedOn w:val="Normal"/>
    <w:link w:val="BodyTextIndentChar"/>
    <w:uiPriority w:val="99"/>
    <w:unhideWhenUsed/>
    <w:rsid w:val="001379FD"/>
    <w:pPr>
      <w:spacing w:after="120"/>
      <w:ind w:left="283"/>
    </w:pPr>
  </w:style>
  <w:style w:type="character" w:customStyle="1" w:styleId="BodyTextIndentChar">
    <w:name w:val="Body Text Indent Char"/>
    <w:basedOn w:val="DefaultParagraphFont"/>
    <w:link w:val="BodyTextIndent"/>
    <w:uiPriority w:val="99"/>
    <w:rsid w:val="001379FD"/>
  </w:style>
  <w:style w:type="character" w:styleId="CommentReference">
    <w:name w:val="annotation reference"/>
    <w:basedOn w:val="DefaultParagraphFont"/>
    <w:uiPriority w:val="99"/>
    <w:semiHidden/>
    <w:unhideWhenUsed/>
    <w:rsid w:val="006F773F"/>
    <w:rPr>
      <w:sz w:val="16"/>
      <w:szCs w:val="16"/>
    </w:rPr>
  </w:style>
  <w:style w:type="paragraph" w:styleId="CommentText">
    <w:name w:val="annotation text"/>
    <w:basedOn w:val="Normal"/>
    <w:link w:val="CommentTextChar"/>
    <w:uiPriority w:val="99"/>
    <w:semiHidden/>
    <w:unhideWhenUsed/>
    <w:rsid w:val="006F773F"/>
    <w:pPr>
      <w:spacing w:line="240" w:lineRule="auto"/>
    </w:pPr>
    <w:rPr>
      <w:sz w:val="20"/>
      <w:szCs w:val="20"/>
    </w:rPr>
  </w:style>
  <w:style w:type="character" w:customStyle="1" w:styleId="CommentTextChar">
    <w:name w:val="Comment Text Char"/>
    <w:basedOn w:val="DefaultParagraphFont"/>
    <w:link w:val="CommentText"/>
    <w:uiPriority w:val="99"/>
    <w:semiHidden/>
    <w:rsid w:val="006F773F"/>
    <w:rPr>
      <w:sz w:val="20"/>
      <w:szCs w:val="20"/>
    </w:rPr>
  </w:style>
  <w:style w:type="paragraph" w:styleId="CommentSubject">
    <w:name w:val="annotation subject"/>
    <w:basedOn w:val="CommentText"/>
    <w:next w:val="CommentText"/>
    <w:link w:val="CommentSubjectChar"/>
    <w:uiPriority w:val="99"/>
    <w:semiHidden/>
    <w:unhideWhenUsed/>
    <w:rsid w:val="006F773F"/>
    <w:rPr>
      <w:b/>
      <w:bCs/>
    </w:rPr>
  </w:style>
  <w:style w:type="character" w:customStyle="1" w:styleId="CommentSubjectChar">
    <w:name w:val="Comment Subject Char"/>
    <w:basedOn w:val="CommentTextChar"/>
    <w:link w:val="CommentSubject"/>
    <w:uiPriority w:val="99"/>
    <w:semiHidden/>
    <w:rsid w:val="006F77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4355">
      <w:bodyDiv w:val="1"/>
      <w:marLeft w:val="0"/>
      <w:marRight w:val="0"/>
      <w:marTop w:val="0"/>
      <w:marBottom w:val="0"/>
      <w:divBdr>
        <w:top w:val="none" w:sz="0" w:space="0" w:color="auto"/>
        <w:left w:val="none" w:sz="0" w:space="0" w:color="auto"/>
        <w:bottom w:val="none" w:sz="0" w:space="0" w:color="auto"/>
        <w:right w:val="none" w:sz="0" w:space="0" w:color="auto"/>
      </w:divBdr>
    </w:div>
    <w:div w:id="291177813">
      <w:bodyDiv w:val="1"/>
      <w:marLeft w:val="0"/>
      <w:marRight w:val="0"/>
      <w:marTop w:val="0"/>
      <w:marBottom w:val="0"/>
      <w:divBdr>
        <w:top w:val="none" w:sz="0" w:space="0" w:color="auto"/>
        <w:left w:val="none" w:sz="0" w:space="0" w:color="auto"/>
        <w:bottom w:val="none" w:sz="0" w:space="0" w:color="auto"/>
        <w:right w:val="none" w:sz="0" w:space="0" w:color="auto"/>
      </w:divBdr>
    </w:div>
    <w:div w:id="337586364">
      <w:bodyDiv w:val="1"/>
      <w:marLeft w:val="0"/>
      <w:marRight w:val="0"/>
      <w:marTop w:val="0"/>
      <w:marBottom w:val="0"/>
      <w:divBdr>
        <w:top w:val="none" w:sz="0" w:space="0" w:color="auto"/>
        <w:left w:val="none" w:sz="0" w:space="0" w:color="auto"/>
        <w:bottom w:val="none" w:sz="0" w:space="0" w:color="auto"/>
        <w:right w:val="none" w:sz="0" w:space="0" w:color="auto"/>
      </w:divBdr>
    </w:div>
    <w:div w:id="379326771">
      <w:bodyDiv w:val="1"/>
      <w:marLeft w:val="0"/>
      <w:marRight w:val="0"/>
      <w:marTop w:val="0"/>
      <w:marBottom w:val="0"/>
      <w:divBdr>
        <w:top w:val="none" w:sz="0" w:space="0" w:color="auto"/>
        <w:left w:val="none" w:sz="0" w:space="0" w:color="auto"/>
        <w:bottom w:val="none" w:sz="0" w:space="0" w:color="auto"/>
        <w:right w:val="none" w:sz="0" w:space="0" w:color="auto"/>
      </w:divBdr>
    </w:div>
    <w:div w:id="380059659">
      <w:bodyDiv w:val="1"/>
      <w:marLeft w:val="0"/>
      <w:marRight w:val="0"/>
      <w:marTop w:val="0"/>
      <w:marBottom w:val="0"/>
      <w:divBdr>
        <w:top w:val="none" w:sz="0" w:space="0" w:color="auto"/>
        <w:left w:val="none" w:sz="0" w:space="0" w:color="auto"/>
        <w:bottom w:val="none" w:sz="0" w:space="0" w:color="auto"/>
        <w:right w:val="none" w:sz="0" w:space="0" w:color="auto"/>
      </w:divBdr>
    </w:div>
    <w:div w:id="635523866">
      <w:bodyDiv w:val="1"/>
      <w:marLeft w:val="0"/>
      <w:marRight w:val="0"/>
      <w:marTop w:val="0"/>
      <w:marBottom w:val="0"/>
      <w:divBdr>
        <w:top w:val="none" w:sz="0" w:space="0" w:color="auto"/>
        <w:left w:val="none" w:sz="0" w:space="0" w:color="auto"/>
        <w:bottom w:val="none" w:sz="0" w:space="0" w:color="auto"/>
        <w:right w:val="none" w:sz="0" w:space="0" w:color="auto"/>
      </w:divBdr>
    </w:div>
    <w:div w:id="650326892">
      <w:bodyDiv w:val="1"/>
      <w:marLeft w:val="0"/>
      <w:marRight w:val="0"/>
      <w:marTop w:val="0"/>
      <w:marBottom w:val="0"/>
      <w:divBdr>
        <w:top w:val="none" w:sz="0" w:space="0" w:color="auto"/>
        <w:left w:val="none" w:sz="0" w:space="0" w:color="auto"/>
        <w:bottom w:val="none" w:sz="0" w:space="0" w:color="auto"/>
        <w:right w:val="none" w:sz="0" w:space="0" w:color="auto"/>
      </w:divBdr>
    </w:div>
    <w:div w:id="656762247">
      <w:bodyDiv w:val="1"/>
      <w:marLeft w:val="0"/>
      <w:marRight w:val="0"/>
      <w:marTop w:val="0"/>
      <w:marBottom w:val="0"/>
      <w:divBdr>
        <w:top w:val="none" w:sz="0" w:space="0" w:color="auto"/>
        <w:left w:val="none" w:sz="0" w:space="0" w:color="auto"/>
        <w:bottom w:val="none" w:sz="0" w:space="0" w:color="auto"/>
        <w:right w:val="none" w:sz="0" w:space="0" w:color="auto"/>
      </w:divBdr>
    </w:div>
    <w:div w:id="765730387">
      <w:bodyDiv w:val="1"/>
      <w:marLeft w:val="0"/>
      <w:marRight w:val="0"/>
      <w:marTop w:val="0"/>
      <w:marBottom w:val="0"/>
      <w:divBdr>
        <w:top w:val="none" w:sz="0" w:space="0" w:color="auto"/>
        <w:left w:val="none" w:sz="0" w:space="0" w:color="auto"/>
        <w:bottom w:val="none" w:sz="0" w:space="0" w:color="auto"/>
        <w:right w:val="none" w:sz="0" w:space="0" w:color="auto"/>
      </w:divBdr>
    </w:div>
    <w:div w:id="828256156">
      <w:bodyDiv w:val="1"/>
      <w:marLeft w:val="0"/>
      <w:marRight w:val="0"/>
      <w:marTop w:val="0"/>
      <w:marBottom w:val="0"/>
      <w:divBdr>
        <w:top w:val="none" w:sz="0" w:space="0" w:color="auto"/>
        <w:left w:val="none" w:sz="0" w:space="0" w:color="auto"/>
        <w:bottom w:val="none" w:sz="0" w:space="0" w:color="auto"/>
        <w:right w:val="none" w:sz="0" w:space="0" w:color="auto"/>
      </w:divBdr>
    </w:div>
    <w:div w:id="892473374">
      <w:bodyDiv w:val="1"/>
      <w:marLeft w:val="0"/>
      <w:marRight w:val="0"/>
      <w:marTop w:val="0"/>
      <w:marBottom w:val="0"/>
      <w:divBdr>
        <w:top w:val="none" w:sz="0" w:space="0" w:color="auto"/>
        <w:left w:val="none" w:sz="0" w:space="0" w:color="auto"/>
        <w:bottom w:val="none" w:sz="0" w:space="0" w:color="auto"/>
        <w:right w:val="none" w:sz="0" w:space="0" w:color="auto"/>
      </w:divBdr>
    </w:div>
    <w:div w:id="1254902332">
      <w:bodyDiv w:val="1"/>
      <w:marLeft w:val="0"/>
      <w:marRight w:val="0"/>
      <w:marTop w:val="0"/>
      <w:marBottom w:val="0"/>
      <w:divBdr>
        <w:top w:val="none" w:sz="0" w:space="0" w:color="auto"/>
        <w:left w:val="none" w:sz="0" w:space="0" w:color="auto"/>
        <w:bottom w:val="none" w:sz="0" w:space="0" w:color="auto"/>
        <w:right w:val="none" w:sz="0" w:space="0" w:color="auto"/>
      </w:divBdr>
    </w:div>
    <w:div w:id="1564681721">
      <w:bodyDiv w:val="1"/>
      <w:marLeft w:val="0"/>
      <w:marRight w:val="0"/>
      <w:marTop w:val="0"/>
      <w:marBottom w:val="0"/>
      <w:divBdr>
        <w:top w:val="none" w:sz="0" w:space="0" w:color="auto"/>
        <w:left w:val="none" w:sz="0" w:space="0" w:color="auto"/>
        <w:bottom w:val="none" w:sz="0" w:space="0" w:color="auto"/>
        <w:right w:val="none" w:sz="0" w:space="0" w:color="auto"/>
      </w:divBdr>
    </w:div>
    <w:div w:id="1623532805">
      <w:bodyDiv w:val="1"/>
      <w:marLeft w:val="0"/>
      <w:marRight w:val="0"/>
      <w:marTop w:val="0"/>
      <w:marBottom w:val="0"/>
      <w:divBdr>
        <w:top w:val="none" w:sz="0" w:space="0" w:color="auto"/>
        <w:left w:val="none" w:sz="0" w:space="0" w:color="auto"/>
        <w:bottom w:val="none" w:sz="0" w:space="0" w:color="auto"/>
        <w:right w:val="none" w:sz="0" w:space="0" w:color="auto"/>
      </w:divBdr>
    </w:div>
    <w:div w:id="1640568093">
      <w:bodyDiv w:val="1"/>
      <w:marLeft w:val="0"/>
      <w:marRight w:val="0"/>
      <w:marTop w:val="0"/>
      <w:marBottom w:val="0"/>
      <w:divBdr>
        <w:top w:val="none" w:sz="0" w:space="0" w:color="auto"/>
        <w:left w:val="none" w:sz="0" w:space="0" w:color="auto"/>
        <w:bottom w:val="none" w:sz="0" w:space="0" w:color="auto"/>
        <w:right w:val="none" w:sz="0" w:space="0" w:color="auto"/>
      </w:divBdr>
    </w:div>
    <w:div w:id="1711298953">
      <w:bodyDiv w:val="1"/>
      <w:marLeft w:val="0"/>
      <w:marRight w:val="0"/>
      <w:marTop w:val="0"/>
      <w:marBottom w:val="0"/>
      <w:divBdr>
        <w:top w:val="none" w:sz="0" w:space="0" w:color="auto"/>
        <w:left w:val="none" w:sz="0" w:space="0" w:color="auto"/>
        <w:bottom w:val="none" w:sz="0" w:space="0" w:color="auto"/>
        <w:right w:val="none" w:sz="0" w:space="0" w:color="auto"/>
      </w:divBdr>
    </w:div>
    <w:div w:id="1857964341">
      <w:bodyDiv w:val="1"/>
      <w:marLeft w:val="0"/>
      <w:marRight w:val="0"/>
      <w:marTop w:val="0"/>
      <w:marBottom w:val="0"/>
      <w:divBdr>
        <w:top w:val="none" w:sz="0" w:space="0" w:color="auto"/>
        <w:left w:val="none" w:sz="0" w:space="0" w:color="auto"/>
        <w:bottom w:val="none" w:sz="0" w:space="0" w:color="auto"/>
        <w:right w:val="none" w:sz="0" w:space="0" w:color="auto"/>
      </w:divBdr>
    </w:div>
    <w:div w:id="1981962638">
      <w:bodyDiv w:val="1"/>
      <w:marLeft w:val="0"/>
      <w:marRight w:val="0"/>
      <w:marTop w:val="0"/>
      <w:marBottom w:val="0"/>
      <w:divBdr>
        <w:top w:val="none" w:sz="0" w:space="0" w:color="auto"/>
        <w:left w:val="none" w:sz="0" w:space="0" w:color="auto"/>
        <w:bottom w:val="none" w:sz="0" w:space="0" w:color="auto"/>
        <w:right w:val="none" w:sz="0" w:space="0" w:color="auto"/>
      </w:divBdr>
    </w:div>
    <w:div w:id="209276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E5DB2"/>
    <w:rsid w:val="001D6064"/>
    <w:rsid w:val="002031DD"/>
    <w:rsid w:val="002A0722"/>
    <w:rsid w:val="00345DDC"/>
    <w:rsid w:val="00702877"/>
    <w:rsid w:val="00707091"/>
    <w:rsid w:val="0083552E"/>
    <w:rsid w:val="008C4B84"/>
    <w:rsid w:val="00C71436"/>
    <w:rsid w:val="00CF4DF9"/>
    <w:rsid w:val="00D03C63"/>
    <w:rsid w:val="00D854AB"/>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5B355-6E5D-44E6-8AC8-8168AA98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2061</Words>
  <Characters>11751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2</cp:revision>
  <cp:lastPrinted>2016-03-23T09:11:00Z</cp:lastPrinted>
  <dcterms:created xsi:type="dcterms:W3CDTF">2019-10-01T09:22:00Z</dcterms:created>
  <dcterms:modified xsi:type="dcterms:W3CDTF">2019-10-01T09:22:00Z</dcterms:modified>
</cp:coreProperties>
</file>